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82" w:type="dxa"/>
        <w:tblLook w:val="04A0" w:firstRow="1" w:lastRow="0" w:firstColumn="1" w:lastColumn="0" w:noHBand="0" w:noVBand="1"/>
      </w:tblPr>
      <w:tblGrid>
        <w:gridCol w:w="1676"/>
        <w:gridCol w:w="14106"/>
      </w:tblGrid>
      <w:tr w:rsidR="00EB2BA4" w:rsidRPr="00393586" w:rsidTr="002B679D">
        <w:tc>
          <w:tcPr>
            <w:tcW w:w="7968" w:type="dxa"/>
            <w:gridSpan w:val="2"/>
          </w:tcPr>
          <w:p w:rsidR="00EB2BA4" w:rsidRPr="00393586" w:rsidRDefault="00EB2BA4" w:rsidP="002B679D">
            <w:pPr>
              <w:jc w:val="center"/>
              <w:rPr>
                <w:rFonts w:asciiTheme="minorEastAsia" w:hAnsiTheme="minorEastAsia"/>
                <w:b/>
                <w:sz w:val="26"/>
                <w:szCs w:val="26"/>
                <w:u w:val="single"/>
              </w:rPr>
            </w:pPr>
            <w:r w:rsidRPr="00393586">
              <w:rPr>
                <w:rFonts w:asciiTheme="minorEastAsia" w:hAnsiTheme="minorEastAsia" w:hint="eastAsia"/>
                <w:b/>
                <w:color w:val="FF0000"/>
                <w:sz w:val="26"/>
                <w:szCs w:val="26"/>
                <w:u w:val="single"/>
              </w:rPr>
              <w:t>修正後</w:t>
            </w:r>
          </w:p>
        </w:tc>
      </w:tr>
      <w:tr w:rsidR="00EB2BA4" w:rsidRPr="00393586" w:rsidTr="002B679D">
        <w:tc>
          <w:tcPr>
            <w:tcW w:w="7968" w:type="dxa"/>
            <w:gridSpan w:val="2"/>
          </w:tcPr>
          <w:p w:rsidR="00EB2BA4" w:rsidRPr="00393586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t>B2專業證照考取獎勵　   教資中心學習資源組【分機11116】</w:t>
            </w:r>
          </w:p>
        </w:tc>
      </w:tr>
      <w:tr w:rsidR="00EB2BA4" w:rsidRPr="00393586" w:rsidTr="00EB2BA4">
        <w:tc>
          <w:tcPr>
            <w:tcW w:w="846" w:type="dxa"/>
            <w:vAlign w:val="center"/>
          </w:tcPr>
          <w:p w:rsidR="00EB2BA4" w:rsidRPr="00393586" w:rsidRDefault="00EB2BA4" w:rsidP="00EB2BA4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t>輔導規定</w:t>
            </w:r>
          </w:p>
        </w:tc>
        <w:tc>
          <w:tcPr>
            <w:tcW w:w="7122" w:type="dxa"/>
          </w:tcPr>
          <w:p w:rsidR="00EB2BA4" w:rsidRPr="00EB2BA4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學生須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通過專業檢定/考試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後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，</w:t>
            </w:r>
            <w:proofErr w:type="gramStart"/>
            <w:r w:rsidRPr="00EB2BA4">
              <w:rPr>
                <w:rFonts w:asciiTheme="minorEastAsia" w:hAnsiTheme="minorEastAsia"/>
                <w:sz w:val="26"/>
                <w:szCs w:val="26"/>
              </w:rPr>
              <w:t>撰寫線上學習</w:t>
            </w:r>
            <w:proofErr w:type="gramEnd"/>
            <w:r w:rsidRPr="00EB2BA4">
              <w:rPr>
                <w:rFonts w:asciiTheme="minorEastAsia" w:hAnsiTheme="minorEastAsia"/>
                <w:sz w:val="26"/>
                <w:szCs w:val="26"/>
              </w:rPr>
              <w:t>心得回饋表</w:t>
            </w:r>
            <w:r w:rsidRPr="00EB2BA4">
              <w:rPr>
                <w:rFonts w:asciiTheme="minorEastAsia" w:hAnsiTheme="minorEastAsia"/>
                <w:sz w:val="26"/>
                <w:szCs w:val="26"/>
                <w:shd w:val="clear" w:color="auto" w:fill="FFFFFF"/>
              </w:rPr>
              <w:t>。</w:t>
            </w:r>
          </w:p>
        </w:tc>
      </w:tr>
      <w:tr w:rsidR="00EB2BA4" w:rsidRPr="00393586" w:rsidTr="00EB2BA4">
        <w:tc>
          <w:tcPr>
            <w:tcW w:w="846" w:type="dxa"/>
            <w:vAlign w:val="center"/>
          </w:tcPr>
          <w:p w:rsidR="00EB2BA4" w:rsidRPr="00393586" w:rsidRDefault="00EB2BA4" w:rsidP="00EB2BA4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t>獎勵金核發標準</w:t>
            </w:r>
          </w:p>
        </w:tc>
        <w:tc>
          <w:tcPr>
            <w:tcW w:w="7122" w:type="dxa"/>
          </w:tcPr>
          <w:p w:rsidR="00EB2BA4" w:rsidRPr="00EB2BA4" w:rsidRDefault="00EB2BA4" w:rsidP="002B679D">
            <w:pPr>
              <w:jc w:val="both"/>
              <w:rPr>
                <w:rStyle w:val="ng-star-inserted"/>
                <w:rFonts w:asciiTheme="minorEastAsia" w:hAnsiTheme="minorEastAsia"/>
                <w:sz w:val="26"/>
                <w:szCs w:val="26"/>
                <w:shd w:val="clear" w:color="auto" w:fill="FFFFFF"/>
              </w:rPr>
            </w:pPr>
            <w:r w:rsidRPr="00EB2BA4">
              <w:rPr>
                <w:rStyle w:val="ng-star-inserted"/>
                <w:rFonts w:asciiTheme="minorEastAsia" w:hAnsiTheme="minorEastAsia"/>
                <w:sz w:val="26"/>
                <w:szCs w:val="26"/>
                <w:shd w:val="clear" w:color="auto" w:fill="FFFFFF"/>
              </w:rPr>
              <w:t>完成規定者，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核發</w:t>
            </w:r>
            <w:proofErr w:type="gramStart"/>
            <w:r w:rsidRPr="00EB2BA4">
              <w:rPr>
                <w:rFonts w:asciiTheme="minorEastAsia" w:hAnsiTheme="minorEastAsia"/>
                <w:sz w:val="26"/>
                <w:szCs w:val="26"/>
              </w:rPr>
              <w:t>以下獎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補助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金</w:t>
            </w:r>
            <w:r w:rsidRPr="00EB2BA4">
              <w:rPr>
                <w:rStyle w:val="ng-star-inserted"/>
                <w:rFonts w:asciiTheme="minorEastAsia" w:hAnsiTheme="minorEastAsia" w:hint="eastAsia"/>
                <w:sz w:val="26"/>
                <w:szCs w:val="26"/>
                <w:shd w:val="clear" w:color="auto" w:fill="FFFFFF"/>
              </w:rPr>
              <w:t>：</w:t>
            </w:r>
          </w:p>
          <w:p w:rsidR="00EB2BA4" w:rsidRPr="00EB2BA4" w:rsidRDefault="00EB2BA4" w:rsidP="002B679D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一、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指定主題：AI及各領域人工智慧科技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(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1)</w:t>
            </w:r>
          </w:p>
          <w:p w:rsidR="00EB2BA4" w:rsidRPr="00EB2BA4" w:rsidRDefault="00EB2BA4" w:rsidP="002B679D">
            <w:pPr>
              <w:ind w:leftChars="1" w:left="174" w:hangingChars="66" w:hanging="172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1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補助每次考試報名費、研習費、證書費、交通費(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2)。實報實銷，合併總額上限為6,000元。</w:t>
            </w:r>
          </w:p>
          <w:p w:rsidR="00EB2BA4" w:rsidRPr="00EB2BA4" w:rsidRDefault="00EB2BA4" w:rsidP="002B679D">
            <w:pPr>
              <w:ind w:left="1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2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核發通過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獎勵金2,000元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，獎勵金每學期以2次為限。</w:t>
            </w:r>
          </w:p>
          <w:p w:rsidR="00EB2BA4" w:rsidRPr="00EB2BA4" w:rsidRDefault="00EB2BA4" w:rsidP="002B679D">
            <w:pPr>
              <w:ind w:left="1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3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須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於取得證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照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之3個月內完成申請手續，逾期不予受理。</w:t>
            </w:r>
          </w:p>
          <w:p w:rsidR="00EB2BA4" w:rsidRPr="00EB2BA4" w:rsidRDefault="00EB2BA4" w:rsidP="002B679D">
            <w:pPr>
              <w:ind w:left="174" w:hangingChars="67" w:hanging="174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4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除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獎勵金外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，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學期間符合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輔導規定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資</w:t>
            </w:r>
            <w:bookmarkStart w:id="0" w:name="_GoBack"/>
            <w:bookmarkEnd w:id="0"/>
            <w:r w:rsidRPr="00EB2BA4">
              <w:rPr>
                <w:rFonts w:asciiTheme="minorEastAsia" w:hAnsiTheme="minorEastAsia"/>
                <w:sz w:val="26"/>
                <w:szCs w:val="26"/>
              </w:rPr>
              <w:t>格者，不限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申請補助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次數(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惟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同級/同性質之證照限申請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乙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次)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。</w:t>
            </w:r>
          </w:p>
          <w:p w:rsidR="00EB2BA4" w:rsidRPr="00EB2BA4" w:rsidRDefault="00EB2BA4" w:rsidP="002B679D">
            <w:pPr>
              <w:spacing w:beforeLines="50" w:before="180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二、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一般主題：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通過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非AI類之專業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檢定/考試</w:t>
            </w:r>
          </w:p>
          <w:p w:rsidR="00EB2BA4" w:rsidRPr="00EB2BA4" w:rsidRDefault="00EB2BA4" w:rsidP="002B679D">
            <w:pPr>
              <w:ind w:left="174" w:hangingChars="67" w:hanging="174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1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補助每次考試報名費、研習費、證書費、交通費(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2)。實報實銷，合併總額上限為6,000元。</w:t>
            </w:r>
          </w:p>
          <w:p w:rsidR="00EB2BA4" w:rsidRPr="00EB2BA4" w:rsidRDefault="00EB2BA4" w:rsidP="002B679D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2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核發通過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獎勵金1,000元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，獎勵金每學期以2次為限。</w:t>
            </w:r>
          </w:p>
          <w:p w:rsidR="00EB2BA4" w:rsidRPr="00EB2BA4" w:rsidRDefault="00EB2BA4" w:rsidP="002B679D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/>
                <w:sz w:val="26"/>
                <w:szCs w:val="26"/>
              </w:rPr>
              <w:t>3.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須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於取得證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照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之3個月內完成申請手續，逾期不予受理。</w:t>
            </w:r>
          </w:p>
          <w:p w:rsidR="00EB2BA4" w:rsidRPr="00EB2BA4" w:rsidRDefault="00EB2BA4" w:rsidP="002B679D">
            <w:pPr>
              <w:ind w:left="203" w:hangingChars="78" w:hanging="203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4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.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除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獎勵金外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，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學期間符合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輔導規定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資格者，不限申請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補助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次數(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惟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同級/同性質之證照限申請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乙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次)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。</w:t>
            </w:r>
          </w:p>
          <w:p w:rsidR="00EB2BA4" w:rsidRDefault="00EB2BA4" w:rsidP="002B679D">
            <w:pPr>
              <w:ind w:left="733" w:hangingChars="282" w:hanging="733"/>
              <w:jc w:val="both"/>
              <w:rPr>
                <w:rFonts w:asciiTheme="minorEastAsia" w:hAnsiTheme="minorEastAsia"/>
                <w:sz w:val="26"/>
                <w:szCs w:val="26"/>
              </w:rPr>
            </w:pPr>
          </w:p>
          <w:p w:rsidR="00EB2BA4" w:rsidRPr="00EB2BA4" w:rsidRDefault="00EB2BA4" w:rsidP="002B679D">
            <w:pPr>
              <w:ind w:left="733" w:hangingChars="282" w:hanging="733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1「AI及各領域人工智慧科技」證照/考試認定基準：</w:t>
            </w:r>
          </w:p>
          <w:p w:rsidR="00EB2BA4" w:rsidRPr="00EB2BA4" w:rsidRDefault="00EB2BA4" w:rsidP="00EB2BA4">
            <w:pPr>
              <w:pStyle w:val="a4"/>
              <w:numPr>
                <w:ilvl w:val="0"/>
                <w:numId w:val="2"/>
              </w:numPr>
              <w:ind w:leftChars="0" w:left="469" w:hanging="186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原則以國家級認證(如經濟部</w:t>
            </w:r>
            <w:proofErr w:type="spell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iPAS</w:t>
            </w:r>
            <w:proofErr w:type="spell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相關AI能力鑑定)或國際知名科技大廠(如Google、AWS、Microsoft等)核發之AI專業認證為主。</w:t>
            </w:r>
          </w:p>
          <w:p w:rsidR="00EB2BA4" w:rsidRPr="00EB2BA4" w:rsidRDefault="00EB2BA4" w:rsidP="00EB2BA4">
            <w:pPr>
              <w:pStyle w:val="a4"/>
              <w:numPr>
                <w:ilvl w:val="0"/>
                <w:numId w:val="2"/>
              </w:numPr>
              <w:ind w:leftChars="0" w:left="483" w:hanging="200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若非上述發證機構，學生須自行檢附主辦單位官方資料，證明測驗內容實質包含「AI工具應用、AI模型開發或人機協作」等元素，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由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教資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中心審核認定。</w:t>
            </w:r>
          </w:p>
          <w:p w:rsidR="00EB2BA4" w:rsidRPr="00EB2BA4" w:rsidRDefault="00EB2BA4" w:rsidP="002B679D">
            <w:pPr>
              <w:spacing w:before="240"/>
              <w:ind w:left="663" w:hangingChars="255" w:hanging="663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2交通費補助規定</w:t>
            </w:r>
          </w:p>
          <w:p w:rsidR="00EB2BA4" w:rsidRPr="00EB2BA4" w:rsidRDefault="00EB2BA4" w:rsidP="00EB2BA4">
            <w:pPr>
              <w:pStyle w:val="a4"/>
              <w:numPr>
                <w:ilvl w:val="0"/>
                <w:numId w:val="1"/>
              </w:numPr>
              <w:ind w:leftChars="0" w:left="539" w:hanging="198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交通費限搭乘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大眾交通運輸工具。</w:t>
            </w:r>
          </w:p>
          <w:p w:rsidR="00EB2BA4" w:rsidRPr="00EB2BA4" w:rsidRDefault="00EB2BA4" w:rsidP="00EB2BA4">
            <w:pPr>
              <w:pStyle w:val="a4"/>
              <w:numPr>
                <w:ilvl w:val="0"/>
                <w:numId w:val="1"/>
              </w:numPr>
              <w:ind w:leftChars="0" w:left="539" w:hanging="198"/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若搭乘高鐵、飛機等交通工具，單次核銷最高仍以同區間『台鐵自強號標準車廂』票價為給付上限。</w:t>
            </w:r>
          </w:p>
          <w:p w:rsidR="00EB2BA4" w:rsidRPr="00EB2BA4" w:rsidRDefault="00EB2BA4" w:rsidP="002B679D">
            <w:pPr>
              <w:spacing w:before="240"/>
              <w:ind w:left="650" w:hangingChars="250" w:hanging="650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/>
                <w:sz w:val="26"/>
                <w:szCs w:val="26"/>
              </w:rPr>
              <w:t>3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：同一證照(含相關檢定/考試、研習費用等)，不得再向本校其他單位申請獎補助，如經查證重複申請情事，將追回獎補助款項，並依學校獎懲規定辦理。</w:t>
            </w:r>
          </w:p>
          <w:p w:rsidR="00EB2BA4" w:rsidRPr="00EB2BA4" w:rsidRDefault="00EB2BA4" w:rsidP="002B679D">
            <w:pPr>
              <w:spacing w:before="240"/>
              <w:ind w:left="663" w:hangingChars="255" w:hanging="663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4：本方案僅受理具備客觀測驗、實作評量或認證考試機制之『專業證照/檢定』。若僅屬參與、觀看課程影片即核發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之線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lastRenderedPageBreak/>
              <w:t>上自學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課程完課證明(無具體實質能力評測者)，請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逕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依本校高教深耕學習增能辦法(自主學習基金)申請，不列入本方案之獎補助範圍。</w:t>
            </w:r>
          </w:p>
          <w:p w:rsidR="00EB2BA4" w:rsidRPr="00EB2BA4" w:rsidRDefault="00EB2BA4" w:rsidP="002B679D">
            <w:pPr>
              <w:spacing w:before="240"/>
              <w:ind w:left="650" w:hangingChars="250" w:hanging="650"/>
              <w:jc w:val="both"/>
              <w:rPr>
                <w:rFonts w:asciiTheme="minorEastAsia" w:hAnsiTheme="minorEastAsia"/>
                <w:sz w:val="26"/>
                <w:szCs w:val="26"/>
              </w:rPr>
            </w:pP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註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5：將視該年度完善計畫核定金額執行情形，提早公告截止收件日期。</w:t>
            </w:r>
          </w:p>
        </w:tc>
      </w:tr>
      <w:tr w:rsidR="00EB2BA4" w:rsidRPr="00393586" w:rsidTr="002B679D">
        <w:tc>
          <w:tcPr>
            <w:tcW w:w="846" w:type="dxa"/>
          </w:tcPr>
          <w:p w:rsidR="00EB2BA4" w:rsidRPr="00393586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lastRenderedPageBreak/>
              <w:t>申請程序</w:t>
            </w:r>
          </w:p>
        </w:tc>
        <w:tc>
          <w:tcPr>
            <w:tcW w:w="7122" w:type="dxa"/>
          </w:tcPr>
          <w:p w:rsidR="00EB2BA4" w:rsidRPr="00EB2BA4" w:rsidRDefault="00EB2BA4" w:rsidP="002B679D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/>
                <w:sz w:val="26"/>
                <w:szCs w:val="26"/>
              </w:rPr>
              <w:t>取得證照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或通過通知書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之3個月內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，依教學暨學習資源中心學習資源組網站公告，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線上申請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後</w:t>
            </w:r>
            <w:proofErr w:type="gramStart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親簽領</w:t>
            </w:r>
            <w:proofErr w:type="gramEnd"/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據。</w:t>
            </w:r>
          </w:p>
        </w:tc>
      </w:tr>
      <w:tr w:rsidR="00EB2BA4" w:rsidRPr="00393586" w:rsidTr="002B679D">
        <w:tc>
          <w:tcPr>
            <w:tcW w:w="846" w:type="dxa"/>
          </w:tcPr>
          <w:p w:rsidR="00EB2BA4" w:rsidRPr="00393586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t>繳交文件</w:t>
            </w:r>
          </w:p>
        </w:tc>
        <w:tc>
          <w:tcPr>
            <w:tcW w:w="7122" w:type="dxa"/>
          </w:tcPr>
          <w:p w:rsidR="00EB2BA4" w:rsidRPr="00EB2BA4" w:rsidRDefault="00EB2BA4" w:rsidP="002B679D">
            <w:pPr>
              <w:jc w:val="both"/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依教學暨學習資源中心學習資源組網站申請說明內容，(</w:t>
            </w:r>
            <w:r w:rsidRPr="00EB2BA4">
              <w:rPr>
                <w:rFonts w:asciiTheme="minorEastAsia" w:hAnsiTheme="minorEastAsia"/>
                <w:sz w:val="26"/>
                <w:szCs w:val="26"/>
              </w:rPr>
              <w:t>https://daa.tcu.edu.tw/?page_id=4638</w:t>
            </w: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)上傳相關資料。</w:t>
            </w:r>
          </w:p>
        </w:tc>
      </w:tr>
      <w:tr w:rsidR="00EB2BA4" w:rsidRPr="00393586" w:rsidTr="002B679D">
        <w:tc>
          <w:tcPr>
            <w:tcW w:w="846" w:type="dxa"/>
          </w:tcPr>
          <w:p w:rsidR="00EB2BA4" w:rsidRPr="00393586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393586">
              <w:rPr>
                <w:rFonts w:asciiTheme="minorEastAsia" w:hAnsiTheme="minorEastAsia" w:hint="eastAsia"/>
                <w:sz w:val="26"/>
                <w:szCs w:val="26"/>
              </w:rPr>
              <w:t>截止日期</w:t>
            </w:r>
          </w:p>
        </w:tc>
        <w:tc>
          <w:tcPr>
            <w:tcW w:w="7122" w:type="dxa"/>
          </w:tcPr>
          <w:p w:rsidR="00EB2BA4" w:rsidRPr="00EB2BA4" w:rsidRDefault="00EB2BA4" w:rsidP="002B679D">
            <w:pPr>
              <w:rPr>
                <w:rFonts w:asciiTheme="minorEastAsia" w:hAnsiTheme="minorEastAsia"/>
                <w:sz w:val="26"/>
                <w:szCs w:val="26"/>
              </w:rPr>
            </w:pPr>
            <w:r w:rsidRPr="00EB2BA4">
              <w:rPr>
                <w:rFonts w:asciiTheme="minorEastAsia" w:hAnsiTheme="minorEastAsia" w:hint="eastAsia"/>
                <w:sz w:val="26"/>
                <w:szCs w:val="26"/>
              </w:rPr>
              <w:t>依公告為主。</w:t>
            </w:r>
          </w:p>
        </w:tc>
      </w:tr>
    </w:tbl>
    <w:p w:rsidR="00430EA6" w:rsidRDefault="00430EA6"/>
    <w:sectPr w:rsidR="00430EA6" w:rsidSect="00EB2BA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506CB"/>
    <w:multiLevelType w:val="hybridMultilevel"/>
    <w:tmpl w:val="A6045F04"/>
    <w:lvl w:ilvl="0" w:tplc="04090001">
      <w:start w:val="1"/>
      <w:numFmt w:val="bullet"/>
      <w:lvlText w:val=""/>
      <w:lvlJc w:val="left"/>
      <w:pPr>
        <w:ind w:left="7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1" w:hanging="480"/>
      </w:pPr>
      <w:rPr>
        <w:rFonts w:ascii="Wingdings" w:hAnsi="Wingdings" w:hint="default"/>
      </w:rPr>
    </w:lvl>
  </w:abstractNum>
  <w:abstractNum w:abstractNumId="1" w15:restartNumberingAfterBreak="0">
    <w:nsid w:val="5EA22958"/>
    <w:multiLevelType w:val="hybridMultilevel"/>
    <w:tmpl w:val="9DD20C1A"/>
    <w:lvl w:ilvl="0" w:tplc="04090001">
      <w:start w:val="1"/>
      <w:numFmt w:val="bullet"/>
      <w:lvlText w:val="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A4"/>
    <w:rsid w:val="00430EA6"/>
    <w:rsid w:val="00EB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5A57"/>
  <w15:chartTrackingRefBased/>
  <w15:docId w15:val="{048398EA-9CE5-49EB-9E50-7DAF18A95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BA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a0"/>
    <w:rsid w:val="00EB2BA4"/>
  </w:style>
  <w:style w:type="paragraph" w:styleId="a4">
    <w:name w:val="List Paragraph"/>
    <w:basedOn w:val="a"/>
    <w:uiPriority w:val="34"/>
    <w:qFormat/>
    <w:rsid w:val="00EB2BA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2026-08-18T02:48:00Z</dcterms:created>
  <dcterms:modified xsi:type="dcterms:W3CDTF">2026-08-18T02:50:00Z</dcterms:modified>
</cp:coreProperties>
</file>