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71" w:rsidRDefault="00B00CA5" w:rsidP="005D1F4D">
      <w:pPr>
        <w:spacing w:line="520" w:lineRule="exact"/>
        <w:jc w:val="center"/>
        <w:rPr>
          <w:rFonts w:ascii="Times New Roman" w:eastAsia="標楷體" w:hAnsi="Times New Roman" w:cs="Times New Roman"/>
          <w:color w:val="000000" w:themeColor="text1"/>
          <w:sz w:val="40"/>
          <w:szCs w:val="40"/>
        </w:rPr>
      </w:pPr>
      <w:bookmarkStart w:id="0" w:name="_GoBack"/>
      <w:bookmarkEnd w:id="0"/>
      <w:r w:rsidRPr="005D1F4D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財團法人中華民國證券暨期貨市場發展基金會辦理</w:t>
      </w:r>
      <w:r w:rsidR="007F3624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>金融證照</w:t>
      </w:r>
      <w:r w:rsidR="00B40D0A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>筆試測驗</w:t>
      </w:r>
      <w:r w:rsidR="007F3624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>公告</w:t>
      </w:r>
    </w:p>
    <w:p w:rsidR="007F3624" w:rsidRPr="00D5057B" w:rsidRDefault="007F3624" w:rsidP="007F3624">
      <w:pPr>
        <w:spacing w:line="520" w:lineRule="exact"/>
        <w:rPr>
          <w:rFonts w:ascii="Times New Roman" w:eastAsia="標楷體" w:hAnsi="Times New Roman" w:cs="Times New Roman"/>
          <w:color w:val="000000" w:themeColor="text1"/>
          <w:sz w:val="40"/>
          <w:szCs w:val="40"/>
        </w:rPr>
      </w:pPr>
    </w:p>
    <w:p w:rsidR="007F3624" w:rsidRPr="00D5057B" w:rsidRDefault="007F3624" w:rsidP="007F3624">
      <w:pPr>
        <w:spacing w:line="320" w:lineRule="exact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D5057B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一</w:t>
      </w:r>
      <w:r w:rsidRPr="00D5057B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、</w:t>
      </w:r>
      <w:r w:rsidRPr="00D5057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測驗日期：</w:t>
      </w:r>
      <w:r w:rsidRPr="00D5057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10</w:t>
      </w:r>
      <w:r w:rsidR="000C0084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8</w:t>
      </w:r>
      <w:r w:rsidRPr="00D5057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年</w:t>
      </w:r>
      <w:r w:rsidR="00CD495C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12</w:t>
      </w:r>
      <w:r w:rsidRPr="00D5057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月</w:t>
      </w:r>
      <w:r w:rsidR="000C0084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1</w:t>
      </w:r>
      <w:r w:rsidRPr="00D5057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日</w:t>
      </w:r>
      <w:r w:rsidRPr="00D5057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(</w:t>
      </w:r>
      <w:r w:rsidRPr="00D5057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星期日</w:t>
      </w:r>
      <w:r w:rsidRPr="00D5057B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)</w:t>
      </w:r>
    </w:p>
    <w:p w:rsidR="007F3624" w:rsidRPr="0042525C" w:rsidRDefault="007F3624" w:rsidP="007F3624">
      <w:pPr>
        <w:spacing w:line="52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7F3624" w:rsidRPr="0042525C" w:rsidRDefault="007F3624" w:rsidP="007F3624">
      <w:pPr>
        <w:spacing w:line="52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2525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二</w:t>
      </w:r>
      <w:r w:rsidRPr="0042525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r w:rsidRPr="0042525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各測驗類別報名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2442"/>
      </w:tblGrid>
      <w:tr w:rsidR="007F3624" w:rsidRPr="0042525C" w:rsidTr="00FA29B3">
        <w:tc>
          <w:tcPr>
            <w:tcW w:w="5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24" w:rsidRPr="0042525C" w:rsidRDefault="007F3624" w:rsidP="005D1F4D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42525C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測驗類別</w:t>
            </w:r>
          </w:p>
        </w:tc>
        <w:tc>
          <w:tcPr>
            <w:tcW w:w="24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24" w:rsidRPr="0042525C" w:rsidRDefault="007F3624" w:rsidP="000C0084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42525C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報名繳費期限</w:t>
            </w:r>
          </w:p>
        </w:tc>
      </w:tr>
      <w:tr w:rsidR="007F3624" w:rsidRPr="0042525C" w:rsidTr="00FA29B3">
        <w:tc>
          <w:tcPr>
            <w:tcW w:w="59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3624" w:rsidRPr="0042525C" w:rsidRDefault="007F3624" w:rsidP="005D1F4D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42525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證券、投信投顧暨期貨從業人員資格測驗</w:t>
            </w:r>
          </w:p>
        </w:tc>
        <w:tc>
          <w:tcPr>
            <w:tcW w:w="24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57B" w:rsidRDefault="00D5057B" w:rsidP="005D1F4D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  <w:p w:rsidR="000C0084" w:rsidRDefault="000C0084" w:rsidP="000C0084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10</w:t>
            </w:r>
            <w:r w:rsidR="0003303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8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/</w:t>
            </w:r>
            <w:r w:rsidR="00CD495C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9</w:t>
            </w:r>
            <w:r w:rsidR="007F3624" w:rsidRPr="00B40D0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/2</w:t>
            </w:r>
            <w:r w:rsidR="00CD495C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7</w:t>
            </w:r>
          </w:p>
          <w:p w:rsidR="000C0084" w:rsidRDefault="00B41C66" w:rsidP="000C0084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32"/>
              </w:rPr>
              <w:t>至</w:t>
            </w:r>
          </w:p>
          <w:p w:rsidR="007F3624" w:rsidRPr="00B40D0A" w:rsidRDefault="000C0084" w:rsidP="00CD495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108/</w:t>
            </w:r>
            <w:r w:rsidR="00CD495C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10</w:t>
            </w:r>
            <w:r w:rsidR="007F3624" w:rsidRPr="00B40D0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1</w:t>
            </w:r>
            <w:r w:rsidR="00CD495C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8</w:t>
            </w:r>
          </w:p>
        </w:tc>
      </w:tr>
      <w:tr w:rsidR="007F3624" w:rsidRPr="0042525C" w:rsidTr="00FA29B3">
        <w:tc>
          <w:tcPr>
            <w:tcW w:w="5920" w:type="dxa"/>
            <w:tcBorders>
              <w:left w:val="single" w:sz="18" w:space="0" w:color="auto"/>
              <w:right w:val="single" w:sz="18" w:space="0" w:color="auto"/>
            </w:tcBorders>
          </w:tcPr>
          <w:p w:rsidR="007F3624" w:rsidRPr="0042525C" w:rsidRDefault="007F3624" w:rsidP="005D1F4D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42525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企業內部控制基本能力測驗</w:t>
            </w:r>
          </w:p>
        </w:tc>
        <w:tc>
          <w:tcPr>
            <w:tcW w:w="24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24" w:rsidRPr="0042525C" w:rsidRDefault="007F3624" w:rsidP="005D1F4D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7F3624" w:rsidRPr="0042525C" w:rsidTr="00FA29B3">
        <w:tc>
          <w:tcPr>
            <w:tcW w:w="5920" w:type="dxa"/>
            <w:tcBorders>
              <w:left w:val="single" w:sz="18" w:space="0" w:color="auto"/>
              <w:right w:val="single" w:sz="18" w:space="0" w:color="auto"/>
            </w:tcBorders>
          </w:tcPr>
          <w:p w:rsidR="007F3624" w:rsidRPr="0042525C" w:rsidRDefault="00CD495C" w:rsidP="000C0084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資產證券化基本</w:t>
            </w:r>
            <w:r w:rsidR="007F3624" w:rsidRPr="0042525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能力測驗</w:t>
            </w:r>
          </w:p>
        </w:tc>
        <w:tc>
          <w:tcPr>
            <w:tcW w:w="24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24" w:rsidRPr="0042525C" w:rsidRDefault="007F3624" w:rsidP="005D1F4D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7F3624" w:rsidRPr="0042525C" w:rsidTr="00FA29B3">
        <w:tc>
          <w:tcPr>
            <w:tcW w:w="5920" w:type="dxa"/>
            <w:tcBorders>
              <w:left w:val="single" w:sz="18" w:space="0" w:color="auto"/>
              <w:right w:val="single" w:sz="18" w:space="0" w:color="auto"/>
            </w:tcBorders>
          </w:tcPr>
          <w:p w:rsidR="007F3624" w:rsidRPr="0042525C" w:rsidRDefault="007F3624" w:rsidP="005D1F4D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42525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工商倫理測驗</w:t>
            </w:r>
          </w:p>
        </w:tc>
        <w:tc>
          <w:tcPr>
            <w:tcW w:w="24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24" w:rsidRPr="0042525C" w:rsidRDefault="007F3624" w:rsidP="005D1F4D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7F3624" w:rsidRPr="0042525C" w:rsidTr="00FA29B3">
        <w:tc>
          <w:tcPr>
            <w:tcW w:w="59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24" w:rsidRPr="0042525C" w:rsidRDefault="00FA29B3" w:rsidP="005D1F4D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42525C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金融市場常識與職業道德測驗</w:t>
            </w:r>
          </w:p>
        </w:tc>
        <w:tc>
          <w:tcPr>
            <w:tcW w:w="24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624" w:rsidRPr="0042525C" w:rsidRDefault="007F3624" w:rsidP="005D1F4D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B00CA5" w:rsidRPr="000C0084" w:rsidRDefault="005D1F4D" w:rsidP="005D1F4D">
      <w:pPr>
        <w:spacing w:line="36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proofErr w:type="gramStart"/>
      <w:r w:rsidRPr="000C008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註</w:t>
      </w:r>
      <w:proofErr w:type="gramEnd"/>
      <w:r w:rsidRPr="000C008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</w:p>
    <w:p w:rsidR="000C0084" w:rsidRPr="000F267C" w:rsidRDefault="000C0084" w:rsidP="00F774BE">
      <w:pPr>
        <w:pStyle w:val="a3"/>
        <w:widowControl/>
        <w:numPr>
          <w:ilvl w:val="0"/>
          <w:numId w:val="4"/>
        </w:numPr>
        <w:autoSpaceDE w:val="0"/>
        <w:autoSpaceDN w:val="0"/>
        <w:adjustRightInd w:val="0"/>
        <w:spacing w:line="320" w:lineRule="exact"/>
        <w:ind w:leftChars="0"/>
        <w:jc w:val="both"/>
        <w:textDirection w:val="lrTbV"/>
        <w:textAlignment w:val="center"/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</w:pPr>
      <w:r w:rsidRPr="000F267C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自</w:t>
      </w:r>
      <w:r w:rsidRPr="000F267C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108</w:t>
      </w:r>
      <w:r w:rsidRPr="000F267C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年</w:t>
      </w:r>
      <w:r w:rsidR="00F774BE" w:rsidRPr="000F267C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開</w:t>
      </w:r>
      <w:r w:rsidRPr="000F267C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始</w:t>
      </w:r>
      <w:r w:rsidRPr="000F267C">
        <w:rPr>
          <w:rFonts w:ascii="Times New Roman" w:eastAsia="新細明體" w:hAnsi="Times New Roman" w:cs="Times New Roman"/>
          <w:b/>
          <w:color w:val="FF0000"/>
          <w:kern w:val="0"/>
          <w:sz w:val="28"/>
          <w:szCs w:val="28"/>
        </w:rPr>
        <w:t>，</w:t>
      </w:r>
      <w:r w:rsidRPr="000F267C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照片</w:t>
      </w:r>
      <w:r w:rsidR="00971D85" w:rsidRPr="000F267C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(</w:t>
      </w:r>
      <w:r w:rsidR="00971D85" w:rsidRPr="000F267C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第一次上傳後保留一年</w:t>
      </w:r>
      <w:r w:rsidR="00971D85" w:rsidRPr="000F267C">
        <w:rPr>
          <w:rFonts w:ascii="新細明體" w:eastAsia="新細明體" w:hAnsi="新細明體" w:cs="Times New Roman" w:hint="eastAsia"/>
          <w:b/>
          <w:color w:val="FF0000"/>
          <w:kern w:val="0"/>
          <w:sz w:val="28"/>
          <w:szCs w:val="28"/>
        </w:rPr>
        <w:t>，</w:t>
      </w:r>
      <w:r w:rsidR="00971D85" w:rsidRPr="000F267C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逾期需重新上傳</w:t>
      </w:r>
      <w:r w:rsidR="00971D85" w:rsidRPr="000F267C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)</w:t>
      </w:r>
      <w:r w:rsidRPr="000F267C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及應試資格文件均採上傳方式</w:t>
      </w:r>
      <w:r w:rsidRPr="000F267C">
        <w:rPr>
          <w:rFonts w:ascii="Times New Roman" w:eastAsia="新細明體" w:hAnsi="Times New Roman" w:cs="Times New Roman"/>
          <w:b/>
          <w:color w:val="FF0000"/>
          <w:kern w:val="0"/>
          <w:sz w:val="28"/>
          <w:szCs w:val="28"/>
        </w:rPr>
        <w:t>，</w:t>
      </w:r>
      <w:r w:rsidRPr="000F267C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  <w:u w:val="single"/>
        </w:rPr>
        <w:t>無需郵寄任何報名文件</w:t>
      </w:r>
      <w:r w:rsidRPr="000F267C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。</w:t>
      </w:r>
    </w:p>
    <w:p w:rsidR="000C0084" w:rsidRPr="000C0084" w:rsidRDefault="000C0084" w:rsidP="000C0084">
      <w:pPr>
        <w:widowControl/>
        <w:autoSpaceDE w:val="0"/>
        <w:autoSpaceDN w:val="0"/>
        <w:adjustRightInd w:val="0"/>
        <w:spacing w:before="120" w:line="240" w:lineRule="exact"/>
        <w:ind w:left="1682" w:hangingChars="600" w:hanging="1682"/>
        <w:jc w:val="both"/>
        <w:textDirection w:val="lrTbV"/>
        <w:textAlignment w:val="center"/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</w:pPr>
    </w:p>
    <w:p w:rsidR="00CD495C" w:rsidRDefault="000C0084" w:rsidP="000C0084">
      <w:pPr>
        <w:widowControl/>
        <w:autoSpaceDE w:val="0"/>
        <w:autoSpaceDN w:val="0"/>
        <w:adjustRightInd w:val="0"/>
        <w:spacing w:line="320" w:lineRule="exact"/>
        <w:ind w:left="1682" w:hangingChars="600" w:hanging="1682"/>
        <w:jc w:val="both"/>
        <w:textDirection w:val="lrTbV"/>
        <w:textAlignment w:val="center"/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</w:pPr>
      <w:r w:rsidRPr="000C0084">
        <w:rPr>
          <w:rFonts w:ascii="Times New Roman" w:eastAsia="新細明體" w:hAnsi="Times New Roman" w:cs="Times New Roman"/>
          <w:b/>
          <w:color w:val="FF0000"/>
          <w:kern w:val="0"/>
          <w:sz w:val="28"/>
          <w:szCs w:val="28"/>
        </w:rPr>
        <w:t>2.</w:t>
      </w:r>
      <w:r w:rsidRPr="000C0084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108</w:t>
      </w:r>
      <w:r w:rsidRPr="000C0084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年</w:t>
      </w:r>
      <w:r w:rsidR="00CD495C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10</w:t>
      </w:r>
      <w:r w:rsidR="00CD495C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月</w:t>
      </w:r>
      <w:r w:rsidR="00CD495C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25</w:t>
      </w:r>
      <w:r w:rsidRPr="000C0084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日前未完成照片、應試資格文件、報名費優惠證明文</w:t>
      </w:r>
    </w:p>
    <w:p w:rsidR="00CD495C" w:rsidRDefault="00CD495C" w:rsidP="00CD495C">
      <w:pPr>
        <w:widowControl/>
        <w:autoSpaceDE w:val="0"/>
        <w:autoSpaceDN w:val="0"/>
        <w:adjustRightInd w:val="0"/>
        <w:spacing w:line="320" w:lineRule="exact"/>
        <w:ind w:leftChars="-30" w:left="-72"/>
        <w:jc w:val="both"/>
        <w:textDirection w:val="lrTbV"/>
        <w:textAlignment w:val="center"/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</w:pPr>
      <w:r>
        <w:rPr>
          <w:rFonts w:ascii="Times New Roman" w:eastAsia="新細明體" w:hAnsi="Times New Roman" w:cs="Times New Roman" w:hint="eastAsia"/>
          <w:b/>
          <w:color w:val="FF0000"/>
          <w:kern w:val="0"/>
          <w:sz w:val="28"/>
          <w:szCs w:val="28"/>
        </w:rPr>
        <w:t xml:space="preserve">  </w:t>
      </w:r>
      <w:r w:rsidR="000C0084" w:rsidRPr="000C0084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件及工作經驗</w:t>
      </w:r>
      <w:r w:rsidR="000C0084" w:rsidRPr="000C0084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 xml:space="preserve"> </w:t>
      </w:r>
      <w:r w:rsidR="000C0084" w:rsidRPr="000C0084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證明正本等資料</w:t>
      </w:r>
      <w:r w:rsidR="000C0084" w:rsidRPr="000C0084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(</w:t>
      </w:r>
      <w:r w:rsidR="000C0084" w:rsidRPr="000C0084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限以</w:t>
      </w:r>
      <w:r w:rsidR="000C0084" w:rsidRPr="000C0084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JPG</w:t>
      </w:r>
      <w:r w:rsidR="000C0084" w:rsidRPr="000C0084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格式</w:t>
      </w:r>
      <w:r w:rsidR="000C0084" w:rsidRPr="000C0084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)</w:t>
      </w:r>
      <w:r w:rsidR="000C0084" w:rsidRPr="000C0084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上傳</w:t>
      </w:r>
      <w:r w:rsidR="000C0084" w:rsidRPr="000C0084">
        <w:rPr>
          <w:rFonts w:ascii="Times New Roman" w:eastAsia="新細明體" w:hAnsi="Times New Roman" w:cs="Times New Roman"/>
          <w:b/>
          <w:color w:val="FF0000"/>
          <w:kern w:val="0"/>
          <w:sz w:val="28"/>
          <w:szCs w:val="28"/>
        </w:rPr>
        <w:t>，</w:t>
      </w:r>
      <w:r w:rsidR="000C0084" w:rsidRPr="000C0084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視</w:t>
      </w:r>
      <w:r w:rsidR="000C0084" w:rsidRPr="000C0084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為</w:t>
      </w:r>
      <w:r w:rsidR="000C0084" w:rsidRPr="000C0084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未完成報</w:t>
      </w:r>
      <w:r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 xml:space="preserve"> </w:t>
      </w:r>
    </w:p>
    <w:p w:rsidR="000C0084" w:rsidRPr="000C0084" w:rsidRDefault="00CD495C" w:rsidP="00CD495C">
      <w:pPr>
        <w:widowControl/>
        <w:autoSpaceDE w:val="0"/>
        <w:autoSpaceDN w:val="0"/>
        <w:adjustRightInd w:val="0"/>
        <w:spacing w:line="320" w:lineRule="exact"/>
        <w:jc w:val="both"/>
        <w:textDirection w:val="lrTbV"/>
        <w:textAlignment w:val="center"/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 xml:space="preserve"> </w:t>
      </w:r>
      <w:r w:rsidR="000C0084" w:rsidRPr="000C0084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名程序</w:t>
      </w:r>
      <w:r w:rsidR="000C0084" w:rsidRPr="000C0084">
        <w:rPr>
          <w:rFonts w:ascii="Times New Roman" w:eastAsia="新細明體" w:hAnsi="Times New Roman" w:cs="Times New Roman"/>
          <w:b/>
          <w:color w:val="FF0000"/>
          <w:kern w:val="0"/>
          <w:sz w:val="28"/>
          <w:szCs w:val="28"/>
        </w:rPr>
        <w:t>，</w:t>
      </w:r>
      <w:r w:rsidR="000C0084" w:rsidRPr="000C0084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  <w:u w:val="single"/>
        </w:rPr>
        <w:t>將無法參加該測驗</w:t>
      </w:r>
      <w:r w:rsidR="000C0084" w:rsidRPr="000C0084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。</w:t>
      </w:r>
    </w:p>
    <w:p w:rsidR="000C0084" w:rsidRPr="000C0084" w:rsidRDefault="000C0084" w:rsidP="000C0084">
      <w:pPr>
        <w:widowControl/>
        <w:autoSpaceDE w:val="0"/>
        <w:autoSpaceDN w:val="0"/>
        <w:adjustRightInd w:val="0"/>
        <w:spacing w:line="240" w:lineRule="exact"/>
        <w:ind w:left="1682" w:hangingChars="600" w:hanging="1682"/>
        <w:jc w:val="both"/>
        <w:textDirection w:val="lrTbV"/>
        <w:textAlignment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CD495C" w:rsidRDefault="000C0084" w:rsidP="000C0084">
      <w:pPr>
        <w:widowControl/>
        <w:autoSpaceDE w:val="0"/>
        <w:autoSpaceDN w:val="0"/>
        <w:adjustRightInd w:val="0"/>
        <w:spacing w:line="320" w:lineRule="exact"/>
        <w:jc w:val="both"/>
        <w:textDirection w:val="lrTbV"/>
        <w:textAlignment w:val="center"/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3.</w:t>
      </w:r>
      <w:r w:rsidRPr="000C0084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測驗當天</w:t>
      </w:r>
      <w:r w:rsidRPr="000C0084">
        <w:rPr>
          <w:rFonts w:ascii="Times New Roman" w:eastAsia="新細明體" w:hAnsi="Times New Roman" w:cs="Times New Roman"/>
          <w:b/>
          <w:color w:val="FF0000"/>
          <w:kern w:val="0"/>
          <w:sz w:val="28"/>
          <w:szCs w:val="28"/>
        </w:rPr>
        <w:t>，</w:t>
      </w:r>
      <w:r w:rsidRPr="000C0084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應試人務必攜帶身分證件</w:t>
      </w:r>
      <w:r w:rsidRPr="000C0084">
        <w:rPr>
          <w:rFonts w:ascii="Times New Roman" w:eastAsia="新細明體" w:hAnsi="Times New Roman" w:cs="Times New Roman"/>
          <w:b/>
          <w:color w:val="FF0000"/>
          <w:kern w:val="0"/>
          <w:sz w:val="28"/>
          <w:szCs w:val="28"/>
        </w:rPr>
        <w:t>，</w:t>
      </w:r>
      <w:r w:rsidRPr="000C0084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  <w:u w:val="single"/>
        </w:rPr>
        <w:t>未帶身分證件者</w:t>
      </w:r>
      <w:r w:rsidRPr="000C0084">
        <w:rPr>
          <w:rFonts w:ascii="Times New Roman" w:eastAsia="新細明體" w:hAnsi="Times New Roman" w:cs="Times New Roman"/>
          <w:b/>
          <w:color w:val="FF0000"/>
          <w:kern w:val="0"/>
          <w:sz w:val="28"/>
          <w:szCs w:val="28"/>
          <w:u w:val="single"/>
        </w:rPr>
        <w:t>，</w:t>
      </w:r>
      <w:r w:rsidRPr="000C0084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  <w:u w:val="single"/>
        </w:rPr>
        <w:t>恕不能入</w:t>
      </w:r>
    </w:p>
    <w:p w:rsidR="000C0084" w:rsidRDefault="00CD495C" w:rsidP="00CD495C">
      <w:pPr>
        <w:widowControl/>
        <w:autoSpaceDE w:val="0"/>
        <w:autoSpaceDN w:val="0"/>
        <w:adjustRightInd w:val="0"/>
        <w:spacing w:line="320" w:lineRule="exact"/>
        <w:ind w:leftChars="-30" w:left="-72"/>
        <w:jc w:val="both"/>
        <w:textDirection w:val="lrTbV"/>
        <w:textAlignment w:val="center"/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</w:pPr>
      <w:r w:rsidRPr="00CD495C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 xml:space="preserve">  </w:t>
      </w:r>
      <w:r w:rsidR="000C0084" w:rsidRPr="000C0084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  <w:u w:val="single"/>
        </w:rPr>
        <w:t>場應試</w:t>
      </w:r>
      <w:r w:rsidR="000C0084" w:rsidRPr="000C0084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。</w:t>
      </w:r>
    </w:p>
    <w:p w:rsidR="000C0084" w:rsidRDefault="000C0084" w:rsidP="000C0084">
      <w:pPr>
        <w:widowControl/>
        <w:autoSpaceDE w:val="0"/>
        <w:autoSpaceDN w:val="0"/>
        <w:adjustRightInd w:val="0"/>
        <w:spacing w:line="320" w:lineRule="exact"/>
        <w:jc w:val="both"/>
        <w:textDirection w:val="lrTbV"/>
        <w:textAlignment w:val="center"/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</w:pPr>
    </w:p>
    <w:p w:rsidR="000C0084" w:rsidRPr="000C0084" w:rsidRDefault="000C0084" w:rsidP="000C0084">
      <w:pPr>
        <w:widowControl/>
        <w:autoSpaceDE w:val="0"/>
        <w:autoSpaceDN w:val="0"/>
        <w:adjustRightInd w:val="0"/>
        <w:spacing w:line="320" w:lineRule="exact"/>
        <w:jc w:val="both"/>
        <w:textDirection w:val="lrTbV"/>
        <w:textAlignment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</w:pPr>
      <w:r w:rsidRPr="000C0084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4.</w:t>
      </w:r>
      <w:r w:rsidRPr="000C0084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請在報名期限內完成報名繳費及報名文件上傳</w:t>
      </w:r>
      <w:r w:rsidRPr="000C0084">
        <w:rPr>
          <w:rFonts w:ascii="新細明體" w:eastAsia="新細明體" w:hAnsi="新細明體" w:cs="Times New Roman" w:hint="eastAsia"/>
          <w:b/>
          <w:color w:val="000000" w:themeColor="text1"/>
          <w:kern w:val="0"/>
          <w:sz w:val="28"/>
          <w:szCs w:val="28"/>
        </w:rPr>
        <w:t>，</w:t>
      </w:r>
      <w:r w:rsidRPr="000C0084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逾期恕不受理</w:t>
      </w:r>
      <w:r w:rsidRPr="000C0084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。</w:t>
      </w:r>
    </w:p>
    <w:p w:rsidR="005C663F" w:rsidRPr="005D1F4D" w:rsidRDefault="005C663F" w:rsidP="00D843AB">
      <w:pPr>
        <w:spacing w:line="320" w:lineRule="exact"/>
        <w:rPr>
          <w:rFonts w:ascii="新細明體" w:eastAsia="新細明體" w:hAnsi="新細明體" w:cs="Times New Roman"/>
          <w:color w:val="000000" w:themeColor="text1"/>
          <w:sz w:val="32"/>
          <w:szCs w:val="32"/>
        </w:rPr>
      </w:pPr>
    </w:p>
    <w:p w:rsidR="00D843AB" w:rsidRPr="0042525C" w:rsidRDefault="005D1F4D" w:rsidP="005D1F4D">
      <w:pPr>
        <w:spacing w:line="440" w:lineRule="exact"/>
        <w:rPr>
          <w:rFonts w:ascii="Times New Roman" w:eastAsia="標楷體" w:hAnsi="Times New Roman" w:cs="Times New Roman"/>
          <w:color w:val="000000" w:themeColor="text1"/>
          <w:sz w:val="40"/>
          <w:szCs w:val="40"/>
        </w:rPr>
      </w:pPr>
      <w:r w:rsidRPr="0042525C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>證基</w:t>
      </w:r>
      <w:r w:rsidR="00F9729C" w:rsidRPr="0042525C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會測驗</w:t>
      </w:r>
      <w:r w:rsidR="00FF5193" w:rsidRPr="0042525C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專線</w:t>
      </w:r>
      <w:r w:rsidR="00F9729C" w:rsidRPr="0042525C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：</w:t>
      </w:r>
      <w:r w:rsidR="00F9729C" w:rsidRPr="0042525C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(02)2357-4388</w:t>
      </w:r>
    </w:p>
    <w:p w:rsidR="00D843AB" w:rsidRPr="0042525C" w:rsidRDefault="005D1F4D" w:rsidP="005D1F4D">
      <w:pPr>
        <w:spacing w:line="440" w:lineRule="exact"/>
        <w:rPr>
          <w:rFonts w:ascii="Times New Roman" w:eastAsia="標楷體" w:hAnsi="Times New Roman" w:cs="Times New Roman"/>
          <w:color w:val="000000" w:themeColor="text1"/>
          <w:sz w:val="40"/>
          <w:szCs w:val="40"/>
        </w:rPr>
      </w:pPr>
      <w:r w:rsidRPr="0042525C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>證基會</w:t>
      </w:r>
      <w:r w:rsidR="00D843AB" w:rsidRPr="0042525C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>網址</w:t>
      </w:r>
      <w:r w:rsidR="00D843AB" w:rsidRPr="0042525C">
        <w:rPr>
          <w:rFonts w:ascii="標楷體" w:eastAsia="標楷體" w:hAnsi="標楷體" w:cs="Times New Roman" w:hint="eastAsia"/>
          <w:color w:val="000000" w:themeColor="text1"/>
          <w:sz w:val="40"/>
          <w:szCs w:val="40"/>
        </w:rPr>
        <w:t>：</w:t>
      </w:r>
      <w:r w:rsidR="00D843AB" w:rsidRPr="0042525C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http://www.sfi.org.tw</w:t>
      </w:r>
    </w:p>
    <w:p w:rsidR="00F9729C" w:rsidRPr="0042525C" w:rsidRDefault="00F9729C" w:rsidP="005D1F4D">
      <w:pPr>
        <w:spacing w:line="440" w:lineRule="exact"/>
        <w:rPr>
          <w:rFonts w:ascii="Times New Roman" w:eastAsia="標楷體" w:hAnsi="Times New Roman" w:cs="Times New Roman"/>
          <w:sz w:val="40"/>
          <w:szCs w:val="40"/>
        </w:rPr>
      </w:pPr>
      <w:r w:rsidRPr="0042525C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服務時間：週一至週五</w:t>
      </w:r>
      <w:r w:rsidRPr="0042525C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8:00~18:0</w:t>
      </w:r>
      <w:r w:rsidRPr="0042525C">
        <w:rPr>
          <w:rFonts w:ascii="Times New Roman" w:eastAsia="標楷體" w:hAnsi="Times New Roman" w:cs="Times New Roman"/>
          <w:sz w:val="40"/>
          <w:szCs w:val="40"/>
        </w:rPr>
        <w:t>0</w:t>
      </w:r>
    </w:p>
    <w:p w:rsidR="00AC4C9B" w:rsidRPr="00AC4C9B" w:rsidRDefault="00AC4C9B" w:rsidP="00AC4C9B">
      <w:pPr>
        <w:rPr>
          <w:rFonts w:ascii="標楷體" w:eastAsia="標楷體" w:hAnsi="標楷體"/>
        </w:rPr>
      </w:pPr>
    </w:p>
    <w:p w:rsidR="00D5057B" w:rsidRDefault="007563BA" w:rsidP="00D5057B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  <w:r w:rsidRPr="00065E78">
        <w:rPr>
          <w:noProof/>
        </w:rPr>
        <w:drawing>
          <wp:anchor distT="0" distB="0" distL="114300" distR="114300" simplePos="0" relativeHeight="251658240" behindDoc="1" locked="0" layoutInCell="1" allowOverlap="1" wp14:anchorId="6179899A" wp14:editId="0EA0D04F">
            <wp:simplePos x="0" y="0"/>
            <wp:positionH relativeFrom="column">
              <wp:posOffset>-82550</wp:posOffset>
            </wp:positionH>
            <wp:positionV relativeFrom="paragraph">
              <wp:posOffset>74930</wp:posOffset>
            </wp:positionV>
            <wp:extent cx="1147445" cy="1147445"/>
            <wp:effectExtent l="0" t="0" r="0" b="0"/>
            <wp:wrapThrough wrapText="bothSides">
              <wp:wrapPolygon edited="0">
                <wp:start x="0" y="0"/>
                <wp:lineTo x="0" y="21158"/>
                <wp:lineTo x="21158" y="21158"/>
                <wp:lineTo x="21158" y="0"/>
                <wp:lineTo x="0" y="0"/>
              </wp:wrapPolygon>
            </wp:wrapThrough>
            <wp:docPr id="5" name="圖片 5" descr="C:\Users\jyh\Desktop\char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yh\Desktop\chart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57B" w:rsidRDefault="00D5057B" w:rsidP="00D5057B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</w:p>
    <w:p w:rsidR="0042525C" w:rsidRPr="00D5057B" w:rsidRDefault="0042525C" w:rsidP="00D5057B">
      <w:pPr>
        <w:spacing w:line="360" w:lineRule="exact"/>
        <w:rPr>
          <w:rFonts w:ascii="標楷體" w:eastAsia="標楷體" w:hAnsi="標楷體"/>
          <w:sz w:val="36"/>
          <w:szCs w:val="36"/>
        </w:rPr>
      </w:pPr>
      <w:proofErr w:type="gramStart"/>
      <w:r w:rsidRPr="00D5057B">
        <w:rPr>
          <w:rFonts w:ascii="標楷體" w:eastAsia="標楷體" w:hAnsi="標楷體" w:hint="eastAsia"/>
          <w:b/>
          <w:sz w:val="36"/>
          <w:szCs w:val="36"/>
        </w:rPr>
        <w:t>請掃此</w:t>
      </w:r>
      <w:proofErr w:type="gramEnd"/>
      <w:r w:rsidRPr="00D5057B">
        <w:rPr>
          <w:rFonts w:ascii="標楷體" w:eastAsia="標楷體" w:hAnsi="標楷體" w:hint="eastAsia"/>
          <w:b/>
          <w:sz w:val="36"/>
          <w:szCs w:val="36"/>
        </w:rPr>
        <w:t>QR CODE即可進入證基會首頁閱讀各類測驗資訊</w:t>
      </w:r>
      <w:r w:rsidRPr="00D5057B">
        <w:rPr>
          <w:rFonts w:ascii="標楷體" w:eastAsia="標楷體" w:hAnsi="標楷體" w:hint="eastAsia"/>
          <w:sz w:val="36"/>
          <w:szCs w:val="36"/>
        </w:rPr>
        <w:t>(請以一般掃瞄器掃瞄</w:t>
      </w:r>
      <w:r w:rsidRPr="00D5057B">
        <w:rPr>
          <w:rFonts w:ascii="新細明體" w:eastAsia="新細明體" w:hAnsi="新細明體" w:hint="eastAsia"/>
          <w:sz w:val="36"/>
          <w:szCs w:val="36"/>
        </w:rPr>
        <w:t>，</w:t>
      </w:r>
      <w:r w:rsidRPr="00D5057B">
        <w:rPr>
          <w:rFonts w:ascii="標楷體" w:eastAsia="標楷體" w:hAnsi="標楷體" w:hint="eastAsia"/>
          <w:sz w:val="36"/>
          <w:szCs w:val="36"/>
        </w:rPr>
        <w:t>勿用line掃)</w:t>
      </w:r>
    </w:p>
    <w:sectPr w:rsidR="0042525C" w:rsidRPr="00D5057B" w:rsidSect="00AD4223">
      <w:pgSz w:w="11906" w:h="16838"/>
      <w:pgMar w:top="1440" w:right="1800" w:bottom="1440" w:left="1800" w:header="851" w:footer="992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E5C" w:rsidRDefault="00750E5C" w:rsidP="00D94EAE">
      <w:r>
        <w:separator/>
      </w:r>
    </w:p>
  </w:endnote>
  <w:endnote w:type="continuationSeparator" w:id="0">
    <w:p w:rsidR="00750E5C" w:rsidRDefault="00750E5C" w:rsidP="00D9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E5C" w:rsidRDefault="00750E5C" w:rsidP="00D94EAE">
      <w:r>
        <w:separator/>
      </w:r>
    </w:p>
  </w:footnote>
  <w:footnote w:type="continuationSeparator" w:id="0">
    <w:p w:rsidR="00750E5C" w:rsidRDefault="00750E5C" w:rsidP="00D94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718"/>
    <w:multiLevelType w:val="hybridMultilevel"/>
    <w:tmpl w:val="499C4420"/>
    <w:lvl w:ilvl="0" w:tplc="E258F6B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B24399"/>
    <w:multiLevelType w:val="hybridMultilevel"/>
    <w:tmpl w:val="90E666E0"/>
    <w:lvl w:ilvl="0" w:tplc="7186A79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A1221FA"/>
    <w:multiLevelType w:val="hybridMultilevel"/>
    <w:tmpl w:val="3CDAEEFC"/>
    <w:lvl w:ilvl="0" w:tplc="035E7622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C3D3D07"/>
    <w:multiLevelType w:val="hybridMultilevel"/>
    <w:tmpl w:val="9984CE5E"/>
    <w:lvl w:ilvl="0" w:tplc="9BC0A38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A5"/>
    <w:rsid w:val="00033034"/>
    <w:rsid w:val="00065E78"/>
    <w:rsid w:val="000C0084"/>
    <w:rsid w:val="000D1486"/>
    <w:rsid w:val="000F267C"/>
    <w:rsid w:val="001E08D5"/>
    <w:rsid w:val="002166D1"/>
    <w:rsid w:val="00250B92"/>
    <w:rsid w:val="003866F2"/>
    <w:rsid w:val="003A67CD"/>
    <w:rsid w:val="004032BD"/>
    <w:rsid w:val="0042525C"/>
    <w:rsid w:val="00456E2C"/>
    <w:rsid w:val="00466BC8"/>
    <w:rsid w:val="004C3798"/>
    <w:rsid w:val="00596943"/>
    <w:rsid w:val="005C663F"/>
    <w:rsid w:val="005D1F4D"/>
    <w:rsid w:val="005E7540"/>
    <w:rsid w:val="00725571"/>
    <w:rsid w:val="007428DF"/>
    <w:rsid w:val="00750E5C"/>
    <w:rsid w:val="007563BA"/>
    <w:rsid w:val="0078144C"/>
    <w:rsid w:val="007F3624"/>
    <w:rsid w:val="008D28C3"/>
    <w:rsid w:val="00971D85"/>
    <w:rsid w:val="00974D7D"/>
    <w:rsid w:val="00A62D21"/>
    <w:rsid w:val="00AC4C9B"/>
    <w:rsid w:val="00AD4223"/>
    <w:rsid w:val="00AE46BF"/>
    <w:rsid w:val="00B00CA5"/>
    <w:rsid w:val="00B40D0A"/>
    <w:rsid w:val="00B41C66"/>
    <w:rsid w:val="00C920A2"/>
    <w:rsid w:val="00CA5D1A"/>
    <w:rsid w:val="00CD495C"/>
    <w:rsid w:val="00D5057B"/>
    <w:rsid w:val="00D74AD9"/>
    <w:rsid w:val="00D80E20"/>
    <w:rsid w:val="00D843AB"/>
    <w:rsid w:val="00D94EAE"/>
    <w:rsid w:val="00DD3F6E"/>
    <w:rsid w:val="00E10F8D"/>
    <w:rsid w:val="00E26154"/>
    <w:rsid w:val="00EB2DE6"/>
    <w:rsid w:val="00F774BE"/>
    <w:rsid w:val="00F9729C"/>
    <w:rsid w:val="00FA29B3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CA5"/>
    <w:pPr>
      <w:ind w:leftChars="200" w:left="480"/>
    </w:pPr>
  </w:style>
  <w:style w:type="table" w:styleId="a4">
    <w:name w:val="Table Grid"/>
    <w:basedOn w:val="a1"/>
    <w:uiPriority w:val="59"/>
    <w:rsid w:val="00742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D148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94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4EA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94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4EA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56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563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CA5"/>
    <w:pPr>
      <w:ind w:leftChars="200" w:left="480"/>
    </w:pPr>
  </w:style>
  <w:style w:type="table" w:styleId="a4">
    <w:name w:val="Table Grid"/>
    <w:basedOn w:val="a1"/>
    <w:uiPriority w:val="59"/>
    <w:rsid w:val="00742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D148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94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4EA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94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4EA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56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563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黃明智</dc:creator>
  <cp:lastModifiedBy>user</cp:lastModifiedBy>
  <cp:revision>1</cp:revision>
  <cp:lastPrinted>2018-06-19T09:18:00Z</cp:lastPrinted>
  <dcterms:created xsi:type="dcterms:W3CDTF">2019-09-12T01:29:00Z</dcterms:created>
  <dcterms:modified xsi:type="dcterms:W3CDTF">2019-09-16T08:14:00Z</dcterms:modified>
</cp:coreProperties>
</file>