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3F" w:rsidRDefault="008A2418" w:rsidP="004041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Title and </w:t>
      </w:r>
      <w:r w:rsidR="00AD4B4A">
        <w:rPr>
          <w:rFonts w:hint="eastAsia"/>
          <w:sz w:val="28"/>
          <w:szCs w:val="28"/>
        </w:rPr>
        <w:t>Abstract for the talk on 5/26/2015 in TCU</w:t>
      </w:r>
      <w:r w:rsidR="00AD4B4A"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AD4B4A">
        <w:rPr>
          <w:sz w:val="28"/>
          <w:szCs w:val="28"/>
        </w:rPr>
        <w:t>by Jiann-Shiun Lai</w:t>
      </w:r>
    </w:p>
    <w:p w:rsidR="008A2418" w:rsidRPr="008A2418" w:rsidRDefault="008A2418" w:rsidP="008A2418">
      <w:pPr>
        <w:autoSpaceDE w:val="0"/>
        <w:autoSpaceDN w:val="0"/>
        <w:adjustRightInd w:val="0"/>
        <w:rPr>
          <w:sz w:val="28"/>
          <w:szCs w:val="28"/>
        </w:rPr>
      </w:pPr>
      <w:r w:rsidRPr="008A2418">
        <w:rPr>
          <w:b/>
          <w:bCs/>
          <w:sz w:val="28"/>
          <w:szCs w:val="28"/>
        </w:rPr>
        <w:br/>
        <w:t>The Impact of Therapeutic Antibody Developmental Trend to Taiwan Biotech Industry</w:t>
      </w:r>
    </w:p>
    <w:p w:rsidR="008A2418" w:rsidRPr="008A2418" w:rsidRDefault="008A2418" w:rsidP="004041CA">
      <w:pPr>
        <w:autoSpaceDE w:val="0"/>
        <w:autoSpaceDN w:val="0"/>
        <w:adjustRightInd w:val="0"/>
        <w:rPr>
          <w:sz w:val="28"/>
          <w:szCs w:val="28"/>
        </w:rPr>
      </w:pPr>
      <w:r w:rsidRPr="008A2418">
        <w:rPr>
          <w:rFonts w:hint="eastAsia"/>
          <w:b/>
          <w:bCs/>
          <w:sz w:val="28"/>
          <w:szCs w:val="28"/>
        </w:rPr>
        <w:t>以抗體藥物開發趨勢看台灣生技發展方向</w:t>
      </w:r>
      <w:bookmarkStart w:id="0" w:name="_GoBack"/>
      <w:bookmarkEnd w:id="0"/>
    </w:p>
    <w:p w:rsidR="00CA593F" w:rsidRDefault="00CA593F" w:rsidP="004041CA">
      <w:pPr>
        <w:autoSpaceDE w:val="0"/>
        <w:autoSpaceDN w:val="0"/>
        <w:adjustRightInd w:val="0"/>
        <w:rPr>
          <w:sz w:val="28"/>
          <w:szCs w:val="28"/>
        </w:rPr>
      </w:pPr>
    </w:p>
    <w:p w:rsidR="00D178B9" w:rsidRPr="00CA593F" w:rsidRDefault="0010561D" w:rsidP="004041CA">
      <w:pPr>
        <w:autoSpaceDE w:val="0"/>
        <w:autoSpaceDN w:val="0"/>
        <w:adjustRightInd w:val="0"/>
        <w:rPr>
          <w:rFonts w:ascii="MinionPro-Regular" w:eastAsia="MinionPro-Regular" w:cs="MinionPro-Regular"/>
          <w:kern w:val="0"/>
          <w:sz w:val="28"/>
          <w:szCs w:val="28"/>
        </w:rPr>
      </w:pPr>
      <w:r w:rsidRPr="00CA593F">
        <w:rPr>
          <w:sz w:val="28"/>
          <w:szCs w:val="28"/>
        </w:rPr>
        <w:t xml:space="preserve">The use of recombinant monoclonal antibody on the diseases, especially on the therapeutic </w:t>
      </w:r>
      <w:r w:rsidR="00882379" w:rsidRPr="00CA593F">
        <w:rPr>
          <w:sz w:val="28"/>
          <w:szCs w:val="28"/>
        </w:rPr>
        <w:t>areas of inflammatory</w:t>
      </w:r>
      <w:r w:rsidRPr="00CA593F">
        <w:rPr>
          <w:sz w:val="28"/>
          <w:szCs w:val="28"/>
        </w:rPr>
        <w:t xml:space="preserve">, </w:t>
      </w:r>
      <w:r w:rsidR="007A43B9" w:rsidRPr="00CA593F">
        <w:rPr>
          <w:sz w:val="28"/>
          <w:szCs w:val="28"/>
        </w:rPr>
        <w:t>autoimmune, cancer</w:t>
      </w:r>
      <w:r w:rsidRPr="00CA593F">
        <w:rPr>
          <w:sz w:val="28"/>
          <w:szCs w:val="28"/>
        </w:rPr>
        <w:t>, and infectious diseases, has achieved considerable success for last decade.</w:t>
      </w:r>
      <w:r w:rsidR="008264A6" w:rsidRPr="00CA593F">
        <w:rPr>
          <w:sz w:val="28"/>
          <w:szCs w:val="28"/>
        </w:rPr>
        <w:t xml:space="preserve"> N</w:t>
      </w:r>
      <w:r w:rsidR="00C6062C" w:rsidRPr="00CA593F">
        <w:rPr>
          <w:sz w:val="28"/>
          <w:szCs w:val="28"/>
        </w:rPr>
        <w:t xml:space="preserve">early 50 </w:t>
      </w:r>
      <w:r w:rsidR="008264A6" w:rsidRPr="00CA593F">
        <w:rPr>
          <w:sz w:val="28"/>
          <w:szCs w:val="28"/>
        </w:rPr>
        <w:t>antibodies</w:t>
      </w:r>
      <w:r w:rsidR="00C6062C" w:rsidRPr="00CA593F">
        <w:rPr>
          <w:sz w:val="28"/>
          <w:szCs w:val="28"/>
        </w:rPr>
        <w:t xml:space="preserve"> have</w:t>
      </w:r>
      <w:r w:rsidR="004F1952" w:rsidRPr="00CA593F">
        <w:rPr>
          <w:sz w:val="28"/>
          <w:szCs w:val="28"/>
        </w:rPr>
        <w:t xml:space="preserve"> been suc</w:t>
      </w:r>
      <w:r w:rsidR="00244C71" w:rsidRPr="00CA593F">
        <w:rPr>
          <w:sz w:val="28"/>
          <w:szCs w:val="28"/>
        </w:rPr>
        <w:t>cessfully launched to the market for various indications</w:t>
      </w:r>
      <w:r w:rsidR="004041CA" w:rsidRPr="00CA593F">
        <w:rPr>
          <w:sz w:val="28"/>
          <w:szCs w:val="28"/>
        </w:rPr>
        <w:t xml:space="preserve">. Tremendous benefit to patients has been gained with the first generation of therapeutic antibodies. Beyond improved generation and optimization technologies, </w:t>
      </w:r>
      <w:r w:rsidR="00DE66BD" w:rsidRPr="00CA593F">
        <w:rPr>
          <w:sz w:val="28"/>
          <w:szCs w:val="28"/>
        </w:rPr>
        <w:t>the development of antibody therapeutics has being emerged</w:t>
      </w:r>
      <w:r w:rsidR="00C6062C" w:rsidRPr="00CA593F">
        <w:rPr>
          <w:sz w:val="28"/>
          <w:szCs w:val="28"/>
        </w:rPr>
        <w:t xml:space="preserve"> more </w:t>
      </w:r>
      <w:r w:rsidR="00AD4B4A">
        <w:rPr>
          <w:sz w:val="28"/>
          <w:szCs w:val="28"/>
        </w:rPr>
        <w:t>diversified</w:t>
      </w:r>
      <w:r w:rsidR="00C6062C" w:rsidRPr="00CA593F">
        <w:rPr>
          <w:sz w:val="28"/>
          <w:szCs w:val="28"/>
        </w:rPr>
        <w:t xml:space="preserve"> in</w:t>
      </w:r>
      <w:r w:rsidR="00DE66BD" w:rsidRPr="00CA593F">
        <w:rPr>
          <w:sz w:val="28"/>
          <w:szCs w:val="28"/>
        </w:rPr>
        <w:t>to the clinical trials. These include bispecific, antibody-drug conjugates, and immune modulating targets, etc.</w:t>
      </w:r>
      <w:r w:rsidR="00C6062C" w:rsidRPr="00CA593F">
        <w:rPr>
          <w:sz w:val="28"/>
          <w:szCs w:val="28"/>
        </w:rPr>
        <w:t xml:space="preserve"> </w:t>
      </w:r>
      <w:r w:rsidR="004F1952" w:rsidRPr="00CA593F">
        <w:rPr>
          <w:rFonts w:cs="Arial"/>
          <w:color w:val="000000"/>
          <w:sz w:val="28"/>
          <w:szCs w:val="28"/>
        </w:rPr>
        <w:t xml:space="preserve">Market analysis </w:t>
      </w:r>
      <w:r w:rsidR="00B51E3B" w:rsidRPr="00CA593F">
        <w:rPr>
          <w:rFonts w:cs="Arial"/>
          <w:color w:val="000000"/>
          <w:sz w:val="28"/>
          <w:szCs w:val="28"/>
        </w:rPr>
        <w:t>predicts growth fo</w:t>
      </w:r>
      <w:r w:rsidR="007A43B9" w:rsidRPr="00CA593F">
        <w:rPr>
          <w:rFonts w:cs="Arial"/>
          <w:color w:val="000000"/>
          <w:sz w:val="28"/>
          <w:szCs w:val="28"/>
        </w:rPr>
        <w:t xml:space="preserve">r this market to be </w:t>
      </w:r>
      <w:r w:rsidR="00237CD0" w:rsidRPr="00CA593F">
        <w:rPr>
          <w:rFonts w:cs="Arial"/>
          <w:color w:val="000000"/>
          <w:sz w:val="28"/>
          <w:szCs w:val="28"/>
        </w:rPr>
        <w:t>exceed</w:t>
      </w:r>
      <w:r w:rsidR="007A43B9" w:rsidRPr="00CA593F">
        <w:rPr>
          <w:rFonts w:cs="Arial"/>
          <w:color w:val="000000"/>
          <w:sz w:val="28"/>
          <w:szCs w:val="28"/>
        </w:rPr>
        <w:t xml:space="preserve"> USD 100 billion </w:t>
      </w:r>
      <w:r w:rsidR="00237CD0" w:rsidRPr="00CA593F">
        <w:rPr>
          <w:rFonts w:cs="Arial"/>
          <w:color w:val="000000"/>
          <w:sz w:val="28"/>
          <w:szCs w:val="28"/>
        </w:rPr>
        <w:t xml:space="preserve">this </w:t>
      </w:r>
      <w:r w:rsidR="00C6062C" w:rsidRPr="00CA593F">
        <w:rPr>
          <w:rFonts w:cs="Arial"/>
          <w:color w:val="000000"/>
          <w:sz w:val="28"/>
          <w:szCs w:val="28"/>
        </w:rPr>
        <w:t xml:space="preserve">coming </w:t>
      </w:r>
      <w:r w:rsidR="00237CD0" w:rsidRPr="00CA593F">
        <w:rPr>
          <w:rFonts w:cs="Arial"/>
          <w:color w:val="000000"/>
          <w:sz w:val="28"/>
          <w:szCs w:val="28"/>
        </w:rPr>
        <w:t>year</w:t>
      </w:r>
      <w:r w:rsidR="00B51E3B" w:rsidRPr="00CA593F">
        <w:rPr>
          <w:rFonts w:cs="Arial"/>
          <w:color w:val="000000"/>
          <w:sz w:val="28"/>
          <w:szCs w:val="28"/>
        </w:rPr>
        <w:t xml:space="preserve"> and is predicted to have a double digit growth </w:t>
      </w:r>
      <w:r w:rsidR="007A43B9" w:rsidRPr="00CA593F">
        <w:rPr>
          <w:rFonts w:cs="Arial"/>
          <w:color w:val="000000"/>
          <w:sz w:val="28"/>
          <w:szCs w:val="28"/>
        </w:rPr>
        <w:t>of around 15% from the year 2015 to 2020</w:t>
      </w:r>
      <w:r w:rsidR="00B51E3B" w:rsidRPr="00CA593F">
        <w:rPr>
          <w:rFonts w:cs="Arial"/>
          <w:color w:val="000000"/>
          <w:sz w:val="28"/>
          <w:szCs w:val="28"/>
        </w:rPr>
        <w:t>.</w:t>
      </w:r>
      <w:r w:rsidR="006F77C8" w:rsidRPr="00CA593F">
        <w:rPr>
          <w:rFonts w:cs="Arial"/>
          <w:color w:val="000000"/>
          <w:sz w:val="28"/>
          <w:szCs w:val="28"/>
        </w:rPr>
        <w:t xml:space="preserve"> The government of Taiwan has </w:t>
      </w:r>
      <w:r w:rsidR="00492385">
        <w:rPr>
          <w:rFonts w:cs="Arial"/>
          <w:color w:val="000000"/>
          <w:sz w:val="28"/>
          <w:szCs w:val="28"/>
        </w:rPr>
        <w:t>introduced</w:t>
      </w:r>
      <w:r w:rsidR="006F77C8" w:rsidRPr="00CA593F">
        <w:rPr>
          <w:rFonts w:cs="Arial"/>
          <w:color w:val="000000"/>
          <w:sz w:val="28"/>
          <w:szCs w:val="28"/>
        </w:rPr>
        <w:t xml:space="preserve"> several action plans, especially the “Biotech and New Pharmaceutical Development Plan” and “Diamond Action Plan for Biotech Takeoff”, to support the </w:t>
      </w:r>
      <w:r w:rsidR="00CA593F" w:rsidRPr="00CA593F">
        <w:rPr>
          <w:rFonts w:cs="Arial"/>
          <w:color w:val="000000"/>
          <w:sz w:val="28"/>
          <w:szCs w:val="28"/>
        </w:rPr>
        <w:t>development of the biotech</w:t>
      </w:r>
      <w:r w:rsidR="006F77C8" w:rsidRPr="00CA593F">
        <w:rPr>
          <w:rFonts w:cs="Arial"/>
          <w:color w:val="000000"/>
          <w:sz w:val="28"/>
          <w:szCs w:val="28"/>
        </w:rPr>
        <w:t xml:space="preserve"> industry in Taiwan. It has raised more</w:t>
      </w:r>
      <w:r w:rsidR="00492385">
        <w:rPr>
          <w:rFonts w:cs="Arial"/>
          <w:color w:val="000000"/>
          <w:sz w:val="28"/>
          <w:szCs w:val="28"/>
        </w:rPr>
        <w:t xml:space="preserve"> than</w:t>
      </w:r>
      <w:r w:rsidR="006F77C8" w:rsidRPr="00CA593F">
        <w:rPr>
          <w:rFonts w:cs="Arial"/>
          <w:color w:val="000000"/>
          <w:sz w:val="28"/>
          <w:szCs w:val="28"/>
        </w:rPr>
        <w:t xml:space="preserve"> NT$100 billion biotech venture capital fund and</w:t>
      </w:r>
      <w:r w:rsidR="00DE66BD" w:rsidRPr="00CA593F">
        <w:rPr>
          <w:rFonts w:cs="Arial"/>
          <w:color w:val="000000"/>
          <w:sz w:val="28"/>
          <w:szCs w:val="28"/>
        </w:rPr>
        <w:t xml:space="preserve"> 88 uplisting biotech companies in </w:t>
      </w:r>
      <w:r w:rsidR="006F77C8" w:rsidRPr="00CA593F">
        <w:rPr>
          <w:rFonts w:cs="Arial"/>
          <w:color w:val="000000"/>
          <w:sz w:val="28"/>
          <w:szCs w:val="28"/>
        </w:rPr>
        <w:t xml:space="preserve">the stock market. </w:t>
      </w:r>
      <w:r w:rsidR="00AD4B4A">
        <w:rPr>
          <w:rFonts w:cs="Arial"/>
          <w:color w:val="000000"/>
          <w:sz w:val="28"/>
          <w:szCs w:val="28"/>
        </w:rPr>
        <w:t xml:space="preserve">Other than the capital investment, </w:t>
      </w:r>
      <w:r w:rsidR="00CA593F" w:rsidRPr="00CA593F">
        <w:rPr>
          <w:rFonts w:cs="Arial"/>
          <w:color w:val="000000"/>
          <w:sz w:val="28"/>
          <w:szCs w:val="28"/>
        </w:rPr>
        <w:t>the success of the biotech indu</w:t>
      </w:r>
      <w:r w:rsidR="00AD4B4A">
        <w:rPr>
          <w:rFonts w:cs="Arial"/>
          <w:color w:val="000000"/>
          <w:sz w:val="28"/>
          <w:szCs w:val="28"/>
        </w:rPr>
        <w:t>stry is still relied on the success of the drug launched to the market.</w:t>
      </w:r>
      <w:r w:rsidR="00CA7F85">
        <w:rPr>
          <w:rFonts w:cs="Arial"/>
          <w:color w:val="000000"/>
          <w:sz w:val="28"/>
          <w:szCs w:val="28"/>
        </w:rPr>
        <w:t xml:space="preserve"> Key issues to boost the biotechnology industry will be discussed.</w:t>
      </w:r>
    </w:p>
    <w:sectPr w:rsidR="00D178B9" w:rsidRPr="00CA59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261" w:rsidRDefault="003E3261" w:rsidP="00492385">
      <w:r>
        <w:separator/>
      </w:r>
    </w:p>
  </w:endnote>
  <w:endnote w:type="continuationSeparator" w:id="0">
    <w:p w:rsidR="003E3261" w:rsidRDefault="003E3261" w:rsidP="0049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261" w:rsidRDefault="003E3261" w:rsidP="00492385">
      <w:r>
        <w:separator/>
      </w:r>
    </w:p>
  </w:footnote>
  <w:footnote w:type="continuationSeparator" w:id="0">
    <w:p w:rsidR="003E3261" w:rsidRDefault="003E3261" w:rsidP="00492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1D"/>
    <w:rsid w:val="0010561D"/>
    <w:rsid w:val="00237CD0"/>
    <w:rsid w:val="00244C71"/>
    <w:rsid w:val="003E3261"/>
    <w:rsid w:val="004041CA"/>
    <w:rsid w:val="00405747"/>
    <w:rsid w:val="00492385"/>
    <w:rsid w:val="004F1952"/>
    <w:rsid w:val="00635B45"/>
    <w:rsid w:val="006F77C8"/>
    <w:rsid w:val="007A43B9"/>
    <w:rsid w:val="008264A6"/>
    <w:rsid w:val="00882379"/>
    <w:rsid w:val="008A2418"/>
    <w:rsid w:val="008D6E41"/>
    <w:rsid w:val="00974FF6"/>
    <w:rsid w:val="00AD4B4A"/>
    <w:rsid w:val="00B51E3B"/>
    <w:rsid w:val="00C6062C"/>
    <w:rsid w:val="00CA593F"/>
    <w:rsid w:val="00CA7F85"/>
    <w:rsid w:val="00D178B9"/>
    <w:rsid w:val="00DE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2CAABA-BFF3-4249-870E-C285905B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23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2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23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Jiann-Shiun Lai</dc:creator>
  <cp:keywords/>
  <dc:description/>
  <cp:lastModifiedBy>Jiann-Shiun Lai</cp:lastModifiedBy>
  <cp:revision>2</cp:revision>
  <dcterms:created xsi:type="dcterms:W3CDTF">2015-05-19T00:41:00Z</dcterms:created>
  <dcterms:modified xsi:type="dcterms:W3CDTF">2015-05-19T00:41:00Z</dcterms:modified>
</cp:coreProperties>
</file>