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66" w:rsidRPr="00A41BE8" w:rsidRDefault="00C55215" w:rsidP="00160A66">
      <w:pPr>
        <w:ind w:rightChars="-60" w:right="-144"/>
        <w:jc w:val="center"/>
        <w:rPr>
          <w:rFonts w:ascii="標楷體" w:eastAsia="標楷體" w:hAnsi="標楷體"/>
          <w:b/>
          <w:color w:val="000000"/>
          <w:sz w:val="56"/>
          <w:szCs w:val="56"/>
          <w:shd w:val="clear" w:color="auto" w:fill="FFFFFF"/>
        </w:rPr>
      </w:pPr>
      <w:r w:rsidRPr="00A41BE8">
        <w:rPr>
          <w:rFonts w:ascii="標楷體" w:eastAsia="標楷體" w:hAnsi="標楷體" w:hint="eastAsia"/>
          <w:b/>
          <w:color w:val="000000"/>
          <w:sz w:val="56"/>
          <w:szCs w:val="56"/>
        </w:rPr>
        <w:t>人體研究倫理講習班</w:t>
      </w:r>
    </w:p>
    <w:p w:rsidR="000D30F7" w:rsidRDefault="0001553A" w:rsidP="00F4121E">
      <w:pPr>
        <w:ind w:rightChars="-60" w:right="-144"/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0D30F7">
        <w:rPr>
          <w:rFonts w:eastAsia="標楷體" w:hAnsi="標楷體" w:hint="eastAsia"/>
        </w:rPr>
        <w:t>基督教</w:t>
      </w:r>
      <w:proofErr w:type="gramStart"/>
      <w:r w:rsidR="000D30F7">
        <w:rPr>
          <w:rFonts w:eastAsia="標楷體" w:hAnsi="標楷體" w:hint="eastAsia"/>
        </w:rPr>
        <w:t>門諾會醫院</w:t>
      </w:r>
      <w:proofErr w:type="gramEnd"/>
      <w:r w:rsidR="000D30F7">
        <w:rPr>
          <w:rFonts w:eastAsia="標楷體" w:hAnsi="標楷體"/>
        </w:rPr>
        <w:t xml:space="preserve"> </w:t>
      </w:r>
      <w:r w:rsidR="000D30F7">
        <w:rPr>
          <w:rFonts w:eastAsia="標楷體" w:hAnsi="標楷體" w:hint="eastAsia"/>
        </w:rPr>
        <w:t>主辦</w:t>
      </w:r>
      <w:r w:rsidR="000D30F7">
        <w:rPr>
          <w:rFonts w:eastAsia="標楷體" w:hAnsi="標楷體"/>
        </w:rPr>
        <w:t xml:space="preserve"> </w:t>
      </w:r>
    </w:p>
    <w:p w:rsidR="000D30F7" w:rsidRDefault="0001553A" w:rsidP="00F4121E">
      <w:pPr>
        <w:autoSpaceDE w:val="0"/>
        <w:autoSpaceDN w:val="0"/>
        <w:adjustRightInd w:val="0"/>
        <w:snapToGrid w:val="0"/>
        <w:spacing w:line="0" w:lineRule="atLeast"/>
        <w:ind w:leftChars="200" w:left="480" w:rightChars="-60" w:right="-144"/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F4121E">
        <w:rPr>
          <w:rFonts w:eastAsia="標楷體" w:hAnsi="標楷體" w:hint="eastAsia"/>
        </w:rPr>
        <w:t xml:space="preserve">  </w:t>
      </w:r>
      <w:r w:rsidR="000D30F7">
        <w:rPr>
          <w:rFonts w:eastAsia="標楷體" w:hAnsi="標楷體" w:hint="eastAsia"/>
        </w:rPr>
        <w:t>台灣受試者保護協會</w:t>
      </w:r>
      <w:r>
        <w:rPr>
          <w:rFonts w:eastAsia="標楷體" w:hAnsi="標楷體" w:hint="eastAsia"/>
        </w:rPr>
        <w:t xml:space="preserve"> </w:t>
      </w:r>
      <w:r w:rsidR="000D30F7">
        <w:rPr>
          <w:rFonts w:eastAsia="標楷體" w:hAnsi="標楷體" w:hint="eastAsia"/>
        </w:rPr>
        <w:t>協辦</w:t>
      </w:r>
    </w:p>
    <w:p w:rsidR="00F4121E" w:rsidRPr="00160A66" w:rsidRDefault="00F4121E" w:rsidP="00F4121E">
      <w:pPr>
        <w:autoSpaceDE w:val="0"/>
        <w:autoSpaceDN w:val="0"/>
        <w:adjustRightInd w:val="0"/>
        <w:snapToGrid w:val="0"/>
        <w:spacing w:line="0" w:lineRule="atLeast"/>
        <w:ind w:leftChars="200" w:left="480" w:rightChars="-60" w:right="-144"/>
        <w:jc w:val="right"/>
        <w:rPr>
          <w:rFonts w:eastAsia="標楷體" w:hAnsi="標楷體"/>
        </w:rPr>
      </w:pPr>
    </w:p>
    <w:p w:rsidR="000D30F7" w:rsidRPr="002A01EA" w:rsidRDefault="00685648" w:rsidP="00685648">
      <w:pPr>
        <w:ind w:firstLine="480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為加強全體</w:t>
      </w:r>
      <w:r w:rsidR="000D30F7" w:rsidRPr="002A01EA">
        <w:rPr>
          <w:rFonts w:eastAsia="標楷體" w:hAnsi="標楷體" w:hint="eastAsia"/>
          <w:szCs w:val="24"/>
        </w:rPr>
        <w:t>同仁對於人體試驗暨研究倫理之認知</w:t>
      </w:r>
      <w:r>
        <w:rPr>
          <w:rFonts w:eastAsia="標楷體" w:hAnsi="標楷體" w:hint="eastAsia"/>
          <w:szCs w:val="24"/>
        </w:rPr>
        <w:t>，</w:t>
      </w:r>
      <w:r w:rsidR="000D30F7" w:rsidRPr="002A01EA">
        <w:rPr>
          <w:rFonts w:eastAsia="標楷體" w:hAnsi="標楷體" w:hint="eastAsia"/>
          <w:szCs w:val="24"/>
        </w:rPr>
        <w:t>特舉辦</w:t>
      </w:r>
      <w:r w:rsidR="00C55215">
        <w:rPr>
          <w:rFonts w:eastAsia="標楷體" w:hAnsi="標楷體" w:hint="eastAsia"/>
          <w:szCs w:val="24"/>
        </w:rPr>
        <w:t>人體研究倫理講習班</w:t>
      </w:r>
      <w:r>
        <w:rPr>
          <w:rFonts w:eastAsia="標楷體" w:hAnsi="標楷體" w:hint="eastAsia"/>
          <w:szCs w:val="24"/>
        </w:rPr>
        <w:t>；</w:t>
      </w:r>
      <w:r w:rsidR="000D30F7" w:rsidRPr="002A01EA">
        <w:rPr>
          <w:rFonts w:eastAsia="標楷體" w:hAnsi="標楷體" w:hint="eastAsia"/>
          <w:szCs w:val="24"/>
        </w:rPr>
        <w:t>全程參加活動者核發「課程訓練證明」</w:t>
      </w:r>
      <w:r w:rsidR="000D30F7" w:rsidRPr="002A01EA">
        <w:rPr>
          <w:rFonts w:eastAsia="標楷體" w:hAnsi="標楷體"/>
          <w:szCs w:val="24"/>
        </w:rPr>
        <w:t>6</w:t>
      </w:r>
      <w:r w:rsidR="000D30F7" w:rsidRPr="002A01EA">
        <w:rPr>
          <w:rFonts w:eastAsia="標楷體" w:hAnsi="標楷體" w:hint="eastAsia"/>
          <w:szCs w:val="24"/>
        </w:rPr>
        <w:t>小時，會後進行認證考試，通過認證考試者核發「考試及格</w:t>
      </w:r>
      <w:r w:rsidR="009B20E0">
        <w:rPr>
          <w:rFonts w:eastAsia="標楷體" w:hAnsi="標楷體" w:hint="eastAsia"/>
          <w:szCs w:val="24"/>
        </w:rPr>
        <w:t>電子</w:t>
      </w:r>
      <w:r w:rsidR="000D30F7" w:rsidRPr="002A01EA">
        <w:rPr>
          <w:rFonts w:eastAsia="標楷體" w:hAnsi="標楷體" w:hint="eastAsia"/>
          <w:szCs w:val="24"/>
        </w:rPr>
        <w:t>證書」</w:t>
      </w:r>
      <w:r w:rsidR="000D30F7" w:rsidRPr="002A01EA">
        <w:rPr>
          <w:rFonts w:eastAsia="標楷體" w:hAnsi="標楷體"/>
          <w:szCs w:val="24"/>
        </w:rPr>
        <w:t>2</w:t>
      </w:r>
      <w:r w:rsidR="000D30F7" w:rsidRPr="002A01EA">
        <w:rPr>
          <w:rFonts w:eastAsia="標楷體" w:hAnsi="標楷體" w:hint="eastAsia"/>
          <w:szCs w:val="24"/>
        </w:rPr>
        <w:t>小時，作為未來執行臨床試驗資格之認定。</w:t>
      </w:r>
    </w:p>
    <w:p w:rsidR="000D30F7" w:rsidRPr="002A01EA" w:rsidRDefault="000D30F7" w:rsidP="000D30F7">
      <w:pPr>
        <w:ind w:firstLine="480"/>
        <w:jc w:val="both"/>
        <w:rPr>
          <w:rFonts w:eastAsia="標楷體" w:hAnsi="標楷體"/>
          <w:szCs w:val="24"/>
        </w:rPr>
      </w:pPr>
      <w:r w:rsidRPr="002A01EA">
        <w:rPr>
          <w:rFonts w:eastAsia="標楷體" w:hAnsi="標楷體" w:hint="eastAsia"/>
          <w:szCs w:val="24"/>
        </w:rPr>
        <w:t>歡迎凡從事及有意進行研究之相關人員、人體試驗委員會、倫理審查會之委員及其他有興趣人員一同參與。</w:t>
      </w:r>
    </w:p>
    <w:p w:rsidR="00BF70B1" w:rsidRPr="002A01EA" w:rsidRDefault="00BF70B1" w:rsidP="00A95B46">
      <w:pPr>
        <w:ind w:leftChars="-118" w:left="-141" w:hanging="142"/>
        <w:jc w:val="both"/>
        <w:rPr>
          <w:rFonts w:eastAsia="標楷體" w:hAnsi="標楷體"/>
          <w:szCs w:val="24"/>
        </w:rPr>
      </w:pPr>
    </w:p>
    <w:p w:rsidR="000D30F7" w:rsidRPr="002A01EA" w:rsidRDefault="000D30F7" w:rsidP="000D30F7">
      <w:pPr>
        <w:jc w:val="both"/>
        <w:rPr>
          <w:rFonts w:eastAsia="標楷體" w:hAnsi="標楷體"/>
          <w:b/>
          <w:szCs w:val="24"/>
        </w:rPr>
      </w:pPr>
      <w:r w:rsidRPr="002A01EA">
        <w:rPr>
          <w:rFonts w:ascii="Times New Roman" w:eastAsia="標楷體" w:hAnsi="Times New Roman" w:hint="eastAsia"/>
          <w:b/>
          <w:szCs w:val="24"/>
        </w:rPr>
        <w:t>活動</w:t>
      </w:r>
      <w:r w:rsidRPr="002A01EA">
        <w:rPr>
          <w:rFonts w:ascii="Times New Roman" w:eastAsia="標楷體" w:hAnsi="Times New Roman"/>
          <w:b/>
          <w:szCs w:val="24"/>
        </w:rPr>
        <w:t>時間</w:t>
      </w:r>
      <w:r w:rsidRPr="002A01EA">
        <w:rPr>
          <w:rFonts w:eastAsia="標楷體" w:hAnsi="標楷體" w:hint="eastAsia"/>
          <w:b/>
          <w:szCs w:val="24"/>
        </w:rPr>
        <w:t>：</w:t>
      </w:r>
      <w:r w:rsidR="009B20E0">
        <w:rPr>
          <w:rFonts w:eastAsia="標楷體" w:hint="eastAsia"/>
          <w:b/>
          <w:szCs w:val="24"/>
        </w:rPr>
        <w:t>2019</w:t>
      </w:r>
      <w:r w:rsidRPr="002A01EA">
        <w:rPr>
          <w:rFonts w:eastAsia="標楷體" w:hAnsi="標楷體" w:hint="eastAsia"/>
          <w:b/>
          <w:szCs w:val="24"/>
        </w:rPr>
        <w:t>年</w:t>
      </w:r>
      <w:r w:rsidR="009B20E0">
        <w:rPr>
          <w:rFonts w:eastAsia="標楷體" w:hAnsi="標楷體" w:hint="eastAsia"/>
          <w:b/>
          <w:szCs w:val="24"/>
        </w:rPr>
        <w:t>4</w:t>
      </w:r>
      <w:r w:rsidRPr="002A01EA">
        <w:rPr>
          <w:rFonts w:eastAsia="標楷體" w:hAnsi="標楷體" w:hint="eastAsia"/>
          <w:b/>
          <w:szCs w:val="24"/>
        </w:rPr>
        <w:t>月</w:t>
      </w:r>
      <w:r w:rsidR="009B20E0">
        <w:rPr>
          <w:rFonts w:eastAsia="標楷體" w:hAnsi="標楷體" w:hint="eastAsia"/>
          <w:b/>
          <w:szCs w:val="24"/>
        </w:rPr>
        <w:t>27</w:t>
      </w:r>
      <w:r w:rsidR="00E71079" w:rsidRPr="002A01EA">
        <w:rPr>
          <w:rFonts w:eastAsia="標楷體" w:hAnsi="標楷體" w:hint="eastAsia"/>
          <w:b/>
          <w:szCs w:val="24"/>
        </w:rPr>
        <w:t>日</w:t>
      </w:r>
      <w:r w:rsidR="00E71079" w:rsidRPr="002A01EA">
        <w:rPr>
          <w:rFonts w:eastAsia="標楷體" w:hAnsi="標楷體" w:hint="eastAsia"/>
          <w:b/>
          <w:szCs w:val="24"/>
        </w:rPr>
        <w:t xml:space="preserve"> </w:t>
      </w:r>
      <w:r w:rsidR="00E71079" w:rsidRPr="002A01EA">
        <w:rPr>
          <w:rFonts w:eastAsia="標楷體" w:hAnsi="標楷體" w:hint="eastAsia"/>
          <w:b/>
          <w:szCs w:val="24"/>
        </w:rPr>
        <w:t>星期</w:t>
      </w:r>
      <w:r w:rsidR="006B1986">
        <w:rPr>
          <w:rFonts w:eastAsia="標楷體" w:hAnsi="標楷體" w:hint="eastAsia"/>
          <w:b/>
          <w:szCs w:val="24"/>
        </w:rPr>
        <w:t>六</w:t>
      </w:r>
    </w:p>
    <w:p w:rsidR="001D025D" w:rsidRPr="002A01EA" w:rsidRDefault="000D30F7">
      <w:pPr>
        <w:widowControl/>
        <w:snapToGrid w:val="0"/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 w:rsidRPr="002A01EA">
        <w:rPr>
          <w:rFonts w:ascii="Times New Roman" w:eastAsia="標楷體" w:hAnsi="Times New Roman" w:hint="eastAsia"/>
          <w:b/>
          <w:szCs w:val="24"/>
        </w:rPr>
        <w:t>活動</w:t>
      </w:r>
      <w:r w:rsidRPr="002A01EA">
        <w:rPr>
          <w:rFonts w:eastAsia="標楷體" w:hAnsi="標楷體" w:hint="eastAsia"/>
          <w:b/>
          <w:szCs w:val="24"/>
        </w:rPr>
        <w:t>地</w:t>
      </w:r>
      <w:r w:rsidRPr="00160A66">
        <w:rPr>
          <w:rFonts w:ascii="標楷體" w:eastAsia="標楷體" w:hAnsi="標楷體" w:hint="eastAsia"/>
          <w:b/>
          <w:szCs w:val="24"/>
        </w:rPr>
        <w:t>點：</w:t>
      </w:r>
      <w:r w:rsidRPr="00165E0D">
        <w:rPr>
          <w:rFonts w:ascii="標楷體" w:eastAsia="標楷體" w:hAnsi="標楷體"/>
          <w:b/>
          <w:szCs w:val="24"/>
        </w:rPr>
        <w:t>門諾醫院</w:t>
      </w:r>
      <w:proofErr w:type="gramStart"/>
      <w:r w:rsidR="00456C92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信實</w:t>
      </w:r>
      <w:r w:rsidR="00160A66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樓</w:t>
      </w:r>
      <w:proofErr w:type="gramEnd"/>
      <w:r w:rsidR="00456C92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4</w:t>
      </w:r>
      <w:r w:rsidR="00160A66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樓</w:t>
      </w:r>
      <w:r w:rsidR="00456C92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施桂蘭禮拜</w:t>
      </w:r>
      <w:bookmarkStart w:id="0" w:name="_GoBack"/>
      <w:bookmarkEnd w:id="0"/>
      <w:r w:rsidR="00456C92" w:rsidRPr="00165E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堂</w:t>
      </w:r>
    </w:p>
    <w:tbl>
      <w:tblPr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4678"/>
        <w:gridCol w:w="3942"/>
      </w:tblGrid>
      <w:tr w:rsidR="001D025D" w:rsidRPr="009B20E0" w:rsidTr="009B20E0">
        <w:trPr>
          <w:cantSplit/>
          <w:trHeight w:val="397"/>
        </w:trPr>
        <w:tc>
          <w:tcPr>
            <w:tcW w:w="1729" w:type="dxa"/>
            <w:vAlign w:val="center"/>
          </w:tcPr>
          <w:p w:rsidR="001D025D" w:rsidRPr="009B20E0" w:rsidRDefault="001D025D" w:rsidP="00A95B46">
            <w:pPr>
              <w:framePr w:hSpace="180" w:wrap="around" w:vAnchor="text" w:hAnchor="margin" w:x="-256" w:y="138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20E0">
              <w:rPr>
                <w:rFonts w:ascii="標楷體" w:eastAsia="標楷體" w:hAnsi="標楷體"/>
                <w:b/>
                <w:szCs w:val="24"/>
              </w:rPr>
              <w:t>時    段</w:t>
            </w:r>
          </w:p>
        </w:tc>
        <w:tc>
          <w:tcPr>
            <w:tcW w:w="4678" w:type="dxa"/>
            <w:vAlign w:val="center"/>
          </w:tcPr>
          <w:p w:rsidR="001D025D" w:rsidRPr="009B20E0" w:rsidRDefault="001D025D" w:rsidP="00A95B46">
            <w:pPr>
              <w:framePr w:hSpace="180" w:wrap="around" w:vAnchor="text" w:hAnchor="margin" w:x="-256" w:y="138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20E0">
              <w:rPr>
                <w:rFonts w:ascii="標楷體" w:eastAsia="標楷體" w:hAnsi="標楷體"/>
                <w:b/>
                <w:szCs w:val="24"/>
              </w:rPr>
              <w:t>主    題</w:t>
            </w:r>
          </w:p>
        </w:tc>
        <w:tc>
          <w:tcPr>
            <w:tcW w:w="3942" w:type="dxa"/>
            <w:vAlign w:val="center"/>
          </w:tcPr>
          <w:p w:rsidR="001D025D" w:rsidRPr="009B20E0" w:rsidRDefault="001D025D" w:rsidP="00A95B46">
            <w:pPr>
              <w:framePr w:hSpace="180" w:wrap="around" w:vAnchor="text" w:hAnchor="margin" w:x="-256" w:y="138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20E0">
              <w:rPr>
                <w:rFonts w:ascii="標楷體" w:eastAsia="標楷體" w:hAnsi="標楷體"/>
                <w:b/>
                <w:szCs w:val="24"/>
              </w:rPr>
              <w:t>講員</w:t>
            </w:r>
          </w:p>
        </w:tc>
      </w:tr>
      <w:tr w:rsidR="00347587" w:rsidRPr="009B20E0" w:rsidTr="00A95B46">
        <w:trPr>
          <w:cantSplit/>
          <w:trHeight w:val="397"/>
        </w:trPr>
        <w:tc>
          <w:tcPr>
            <w:tcW w:w="1729" w:type="dxa"/>
            <w:vAlign w:val="center"/>
          </w:tcPr>
          <w:p w:rsidR="00347587" w:rsidRPr="009B20E0" w:rsidRDefault="002A01EA" w:rsidP="00A95B46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08:30-08:50</w:t>
            </w:r>
          </w:p>
        </w:tc>
        <w:tc>
          <w:tcPr>
            <w:tcW w:w="8620" w:type="dxa"/>
            <w:gridSpan w:val="2"/>
            <w:vAlign w:val="center"/>
          </w:tcPr>
          <w:p w:rsidR="00347587" w:rsidRPr="009B20E0" w:rsidRDefault="00347587" w:rsidP="009B20E0">
            <w:pPr>
              <w:framePr w:hSpace="180" w:wrap="around" w:vAnchor="text" w:hAnchor="margin" w:x="-256" w:y="138"/>
              <w:spacing w:line="276" w:lineRule="auto"/>
              <w:ind w:leftChars="1600" w:left="3840" w:firstLineChars="150" w:firstLine="360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報    到</w:t>
            </w:r>
          </w:p>
        </w:tc>
      </w:tr>
      <w:tr w:rsidR="00347587" w:rsidRPr="009B20E0" w:rsidTr="00A95B46">
        <w:trPr>
          <w:cantSplit/>
          <w:trHeight w:val="397"/>
        </w:trPr>
        <w:tc>
          <w:tcPr>
            <w:tcW w:w="1729" w:type="dxa"/>
            <w:vAlign w:val="center"/>
          </w:tcPr>
          <w:p w:rsidR="00347587" w:rsidRPr="009B20E0" w:rsidRDefault="002A01EA" w:rsidP="00A95B46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08:50-09:00</w:t>
            </w:r>
          </w:p>
        </w:tc>
        <w:tc>
          <w:tcPr>
            <w:tcW w:w="8620" w:type="dxa"/>
            <w:gridSpan w:val="2"/>
            <w:vAlign w:val="center"/>
          </w:tcPr>
          <w:p w:rsidR="00347587" w:rsidRPr="009B20E0" w:rsidRDefault="00F4121E" w:rsidP="00F4121E">
            <w:pPr>
              <w:framePr w:hSpace="180" w:wrap="around" w:vAnchor="text" w:hAnchor="margin" w:x="-256" w:y="138"/>
              <w:spacing w:line="276" w:lineRule="auto"/>
              <w:ind w:leftChars="1500" w:left="3600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B20E0">
              <w:rPr>
                <w:rFonts w:ascii="標楷體" w:eastAsia="標楷體" w:hAnsi="標楷體"/>
                <w:szCs w:val="24"/>
              </w:rPr>
              <w:t xml:space="preserve">   </w:t>
            </w:r>
            <w:r w:rsidR="00347587" w:rsidRPr="009B20E0">
              <w:rPr>
                <w:rFonts w:ascii="標楷體" w:eastAsia="標楷體" w:hAnsi="標楷體"/>
                <w:szCs w:val="24"/>
              </w:rPr>
              <w:t>長官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7587" w:rsidRPr="009B20E0">
              <w:rPr>
                <w:rFonts w:ascii="標楷體" w:eastAsia="標楷體" w:hAnsi="標楷體"/>
                <w:szCs w:val="24"/>
              </w:rPr>
              <w:t>致詞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09:00-09:50</w:t>
            </w:r>
          </w:p>
        </w:tc>
        <w:tc>
          <w:tcPr>
            <w:tcW w:w="4678" w:type="dxa"/>
            <w:vAlign w:val="center"/>
          </w:tcPr>
          <w:p w:rsidR="009B20E0" w:rsidRPr="009B20E0" w:rsidRDefault="009B20E0" w:rsidP="00E275CD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9B20E0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以銀髮族為研究對象之特殊倫理考量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9B20E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衛生福利部花蓮醫院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楊南屏 院長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10:00-10:50</w:t>
            </w:r>
          </w:p>
        </w:tc>
        <w:tc>
          <w:tcPr>
            <w:tcW w:w="4678" w:type="dxa"/>
            <w:vAlign w:val="center"/>
          </w:tcPr>
          <w:p w:rsidR="009B20E0" w:rsidRPr="009B20E0" w:rsidRDefault="009B20E0" w:rsidP="00E275CD">
            <w:pPr>
              <w:framePr w:hSpace="180" w:wrap="around" w:vAnchor="text" w:hAnchor="margin" w:x="-256" w:y="138"/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身心障礙者知情同意之相關議題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台灣受試者保護協會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hint="eastAsia"/>
                <w:szCs w:val="24"/>
              </w:rPr>
              <w:t>林綠紅 理事長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11:00-11:50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B20E0" w:rsidRDefault="009B20E0" w:rsidP="00E275CD">
            <w:pPr>
              <w:framePr w:hSpace="180" w:wrap="around" w:vAnchor="text" w:hAnchor="margin" w:x="-256" w:y="138"/>
              <w:jc w:val="center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歐盟 GDPR下</w:t>
            </w:r>
          </w:p>
          <w:p w:rsidR="009B20E0" w:rsidRPr="009B20E0" w:rsidRDefault="009B20E0" w:rsidP="00E275CD">
            <w:pPr>
              <w:framePr w:hSpace="180" w:wrap="around" w:vAnchor="text" w:hAnchor="margin" w:x="-256" w:y="138"/>
              <w:jc w:val="center"/>
              <w:rPr>
                <w:rFonts w:ascii="標楷體" w:eastAsia="標楷體" w:hAnsi="標楷體" w:cs="Arial"/>
                <w:color w:val="222222"/>
                <w:szCs w:val="24"/>
              </w:rPr>
            </w:pPr>
            <w:proofErr w:type="gramStart"/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—</w:t>
            </w:r>
            <w:proofErr w:type="gramEnd"/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談個資法及生</w:t>
            </w:r>
            <w:proofErr w:type="gramStart"/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醫</w:t>
            </w:r>
            <w:proofErr w:type="gramEnd"/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研究的知情同意與自主權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台灣受試者保護協會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 w:hint="eastAsia"/>
                <w:szCs w:val="24"/>
              </w:rPr>
              <w:t>林綠紅 理事長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8620" w:type="dxa"/>
            <w:gridSpan w:val="2"/>
            <w:tcBorders>
              <w:bottom w:val="single" w:sz="4" w:space="0" w:color="auto"/>
            </w:tcBorders>
            <w:vAlign w:val="center"/>
          </w:tcPr>
          <w:p w:rsidR="009B20E0" w:rsidRPr="009B20E0" w:rsidRDefault="009B20E0" w:rsidP="00E275CD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/>
                <w:color w:val="000000"/>
                <w:szCs w:val="24"/>
              </w:rPr>
              <w:t>午    餐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13:00-13:50</w:t>
            </w:r>
          </w:p>
        </w:tc>
        <w:tc>
          <w:tcPr>
            <w:tcW w:w="4678" w:type="dxa"/>
            <w:vAlign w:val="center"/>
          </w:tcPr>
          <w:p w:rsidR="009B20E0" w:rsidRPr="009B20E0" w:rsidRDefault="009B20E0" w:rsidP="00E275CD">
            <w:pPr>
              <w:framePr w:hSpace="180" w:wrap="around" w:vAnchor="text" w:hAnchor="margin" w:x="-256" w:y="138"/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人體試驗/人體研究之傷害、補償與賠償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20E0">
              <w:rPr>
                <w:rFonts w:ascii="標楷體" w:eastAsia="標楷體" w:hAnsi="標楷體"/>
                <w:szCs w:val="24"/>
              </w:rPr>
              <w:t>台灣受試者保護協會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B20E0">
              <w:rPr>
                <w:rFonts w:ascii="標楷體" w:eastAsia="標楷體" w:hAnsi="標楷體"/>
                <w:szCs w:val="24"/>
              </w:rPr>
              <w:t>創會理事長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郭英調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醫師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14:00-14:50</w:t>
            </w:r>
          </w:p>
        </w:tc>
        <w:tc>
          <w:tcPr>
            <w:tcW w:w="4678" w:type="dxa"/>
            <w:vAlign w:val="center"/>
          </w:tcPr>
          <w:p w:rsidR="009B20E0" w:rsidRDefault="009B20E0" w:rsidP="00E275CD">
            <w:pPr>
              <w:framePr w:hSpace="180" w:wrap="around" w:vAnchor="text" w:hAnchor="margin" w:x="-256" w:y="138"/>
              <w:jc w:val="center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IRB審查實務的法規強度</w:t>
            </w:r>
          </w:p>
          <w:p w:rsidR="009B20E0" w:rsidRPr="009B20E0" w:rsidRDefault="009B20E0" w:rsidP="00E275CD">
            <w:pPr>
              <w:framePr w:hSpace="180" w:wrap="around" w:vAnchor="text" w:hAnchor="margin" w:x="-256" w:y="138"/>
              <w:jc w:val="center"/>
              <w:rPr>
                <w:rFonts w:ascii="標楷體" w:eastAsia="標楷體" w:hAnsi="標楷體" w:cs="Arial"/>
                <w:color w:val="222222"/>
                <w:szCs w:val="24"/>
              </w:rPr>
            </w:pPr>
            <w:proofErr w:type="gramStart"/>
            <w:r>
              <w:rPr>
                <w:rFonts w:ascii="標楷體" w:eastAsia="標楷體" w:hAnsi="標楷體" w:cs="Arial"/>
                <w:color w:val="222222"/>
                <w:szCs w:val="24"/>
              </w:rPr>
              <w:t>—</w:t>
            </w:r>
            <w:proofErr w:type="gramEnd"/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IRB真的有權這樣對待研究人員嗎？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台灣受試者保護協會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B20E0">
              <w:rPr>
                <w:rFonts w:ascii="標楷體" w:eastAsia="標楷體" w:hAnsi="標楷體"/>
                <w:szCs w:val="24"/>
              </w:rPr>
              <w:t>創會理事長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郭英調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醫師</w:t>
            </w:r>
          </w:p>
        </w:tc>
      </w:tr>
      <w:tr w:rsidR="009B20E0" w:rsidRPr="009B20E0" w:rsidTr="00E275CD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15:00-15:50</w:t>
            </w:r>
          </w:p>
        </w:tc>
        <w:tc>
          <w:tcPr>
            <w:tcW w:w="4678" w:type="dxa"/>
            <w:vAlign w:val="center"/>
          </w:tcPr>
          <w:p w:rsidR="009B20E0" w:rsidRPr="009B20E0" w:rsidRDefault="009B20E0" w:rsidP="00E275CD">
            <w:pPr>
              <w:framePr w:hSpace="180" w:wrap="around" w:vAnchor="text" w:hAnchor="margin" w:x="-256" w:y="138"/>
              <w:jc w:val="center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9B20E0">
              <w:rPr>
                <w:rFonts w:ascii="標楷體" w:eastAsia="標楷體" w:hAnsi="標楷體" w:cs="Arial" w:hint="eastAsia"/>
                <w:color w:val="222222"/>
                <w:szCs w:val="24"/>
              </w:rPr>
              <w:t>學術倫理與研究倫理之差異化與實務應用</w:t>
            </w: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台灣受試者保護協會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B20E0">
              <w:rPr>
                <w:rFonts w:ascii="標楷體" w:eastAsia="標楷體" w:hAnsi="標楷體"/>
                <w:szCs w:val="24"/>
              </w:rPr>
              <w:t>創會理事長</w:t>
            </w:r>
          </w:p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 xml:space="preserve">郭英調 </w:t>
            </w:r>
            <w:r w:rsidRPr="009B20E0">
              <w:rPr>
                <w:rFonts w:ascii="標楷體" w:eastAsia="標楷體" w:hAnsi="標楷體" w:hint="eastAsia"/>
                <w:szCs w:val="24"/>
              </w:rPr>
              <w:t xml:space="preserve"> 醫師</w:t>
            </w:r>
          </w:p>
        </w:tc>
      </w:tr>
      <w:tr w:rsidR="009B20E0" w:rsidRPr="009B20E0" w:rsidTr="00A95B46">
        <w:trPr>
          <w:cantSplit/>
          <w:trHeight w:val="397"/>
        </w:trPr>
        <w:tc>
          <w:tcPr>
            <w:tcW w:w="1729" w:type="dxa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1</w:t>
            </w:r>
            <w:r w:rsidRPr="009B20E0">
              <w:rPr>
                <w:rFonts w:ascii="標楷體" w:eastAsia="標楷體" w:hAnsi="標楷體" w:hint="eastAsia"/>
                <w:szCs w:val="24"/>
              </w:rPr>
              <w:t>5</w:t>
            </w:r>
            <w:r w:rsidRPr="009B20E0">
              <w:rPr>
                <w:rFonts w:ascii="標楷體" w:eastAsia="標楷體" w:hAnsi="標楷體"/>
                <w:szCs w:val="24"/>
              </w:rPr>
              <w:t>:</w:t>
            </w:r>
            <w:r w:rsidRPr="009B20E0">
              <w:rPr>
                <w:rFonts w:ascii="標楷體" w:eastAsia="標楷體" w:hAnsi="標楷體" w:hint="eastAsia"/>
                <w:szCs w:val="24"/>
              </w:rPr>
              <w:t>5</w:t>
            </w:r>
            <w:r w:rsidRPr="009B20E0">
              <w:rPr>
                <w:rFonts w:ascii="標楷體" w:eastAsia="標楷體" w:hAnsi="標楷體"/>
                <w:szCs w:val="24"/>
              </w:rPr>
              <w:t>0-16:</w:t>
            </w:r>
            <w:r w:rsidRPr="009B20E0">
              <w:rPr>
                <w:rFonts w:ascii="標楷體" w:eastAsia="標楷體" w:hAnsi="標楷體" w:hint="eastAsia"/>
                <w:szCs w:val="24"/>
              </w:rPr>
              <w:t>2</w:t>
            </w:r>
            <w:r w:rsidRPr="009B20E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20" w:type="dxa"/>
            <w:gridSpan w:val="2"/>
            <w:vAlign w:val="center"/>
          </w:tcPr>
          <w:p w:rsidR="009B20E0" w:rsidRPr="009B20E0" w:rsidRDefault="009B20E0" w:rsidP="009B20E0">
            <w:pPr>
              <w:framePr w:hSpace="180" w:wrap="around" w:vAnchor="text" w:hAnchor="margin" w:x="-256" w:y="138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20E0">
              <w:rPr>
                <w:rFonts w:ascii="標楷體" w:eastAsia="標楷體" w:hAnsi="標楷體"/>
                <w:szCs w:val="24"/>
              </w:rPr>
              <w:t>認證考試</w:t>
            </w:r>
          </w:p>
        </w:tc>
      </w:tr>
    </w:tbl>
    <w:p w:rsidR="00BB7367" w:rsidRDefault="00BB7367">
      <w:pPr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hint="eastAsia"/>
          <w:szCs w:val="24"/>
        </w:rPr>
        <w:t>課程相關注意事項如下頁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。</w:t>
      </w:r>
    </w:p>
    <w:p w:rsidR="00BB7367" w:rsidRPr="00605801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right="2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br w:type="page"/>
      </w:r>
      <w:r w:rsidRPr="00605801">
        <w:rPr>
          <w:rFonts w:ascii="Times New Roman" w:eastAsia="標楷體" w:hAnsi="Times New Roman" w:hint="eastAsia"/>
          <w:b/>
          <w:sz w:val="28"/>
          <w:szCs w:val="24"/>
        </w:rPr>
        <w:lastRenderedPageBreak/>
        <w:t>為維護您的權益，報名前請務必詳閱下列注意事項</w:t>
      </w:r>
      <w:r w:rsidRPr="00605801">
        <w:rPr>
          <w:rFonts w:ascii="Times New Roman" w:eastAsia="標楷體" w:hAnsi="Times New Roman"/>
          <w:b/>
          <w:sz w:val="28"/>
          <w:szCs w:val="24"/>
        </w:rPr>
        <w:t>：</w:t>
      </w: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7" w:left="425" w:right="23" w:hangingChars="170" w:hanging="408"/>
        <w:rPr>
          <w:rFonts w:ascii="Times New Roman" w:eastAsia="標楷體" w:hAnsi="Times New Roman"/>
          <w:szCs w:val="24"/>
        </w:rPr>
      </w:pPr>
      <w:r w:rsidRPr="00B977A1">
        <w:rPr>
          <w:rFonts w:ascii="Times New Roman" w:eastAsia="標楷體" w:hAnsi="Times New Roman"/>
          <w:szCs w:val="24"/>
        </w:rPr>
        <w:t>一、</w:t>
      </w:r>
      <w:r>
        <w:rPr>
          <w:rFonts w:ascii="Times New Roman" w:eastAsia="標楷體" w:hAnsi="Times New Roman" w:hint="eastAsia"/>
          <w:szCs w:val="24"/>
        </w:rPr>
        <w:t>本課程一律</w:t>
      </w:r>
      <w:proofErr w:type="gramStart"/>
      <w:r>
        <w:rPr>
          <w:rFonts w:ascii="Times New Roman" w:eastAsia="標楷體" w:hAnsi="Times New Roman" w:hint="eastAsia"/>
          <w:szCs w:val="24"/>
        </w:rPr>
        <w:t>採</w:t>
      </w:r>
      <w:proofErr w:type="gramEnd"/>
      <w:r>
        <w:rPr>
          <w:rFonts w:ascii="Times New Roman" w:eastAsia="標楷體" w:hAnsi="Times New Roman" w:hint="eastAsia"/>
          <w:szCs w:val="24"/>
        </w:rPr>
        <w:t>網路報名，報名表連結方式：</w:t>
      </w:r>
    </w:p>
    <w:p w:rsidR="00BB7367" w:rsidRDefault="00BB7367" w:rsidP="00BB7367">
      <w:pPr>
        <w:tabs>
          <w:tab w:val="left" w:pos="504"/>
          <w:tab w:val="left" w:pos="2520"/>
          <w:tab w:val="left" w:pos="3600"/>
          <w:tab w:val="left" w:pos="4440"/>
          <w:tab w:val="left" w:pos="5400"/>
        </w:tabs>
        <w:ind w:leftChars="204" w:left="490" w:right="23" w:firstLineChars="9" w:firstLine="22"/>
      </w:pP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用</w:t>
      </w:r>
      <w:r>
        <w:rPr>
          <w:rFonts w:ascii="Times New Roman" w:eastAsia="標楷體" w:hAnsi="Times New Roman" w:hint="eastAsia"/>
          <w:szCs w:val="24"/>
        </w:rPr>
        <w:t>Google Chrome</w:t>
      </w:r>
      <w:r>
        <w:rPr>
          <w:rFonts w:ascii="Times New Roman" w:eastAsia="標楷體" w:hAnsi="Times New Roman" w:hint="eastAsia"/>
          <w:szCs w:val="24"/>
        </w:rPr>
        <w:t>瀏覽器</w:t>
      </w:r>
      <w:r>
        <w:rPr>
          <w:rFonts w:ascii="Times New Roman" w:eastAsia="標楷體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>
            <v:imagedata r:id="rId9" o:title="if_Google_Chrome_1298719"/>
          </v:shape>
        </w:pict>
      </w:r>
      <w:r>
        <w:rPr>
          <w:rFonts w:ascii="Times New Roman" w:eastAsia="標楷體" w:hAnsi="Times New Roman" w:hint="eastAsia"/>
          <w:szCs w:val="24"/>
        </w:rPr>
        <w:t>開啟網址：</w:t>
      </w:r>
      <w:hyperlink r:id="rId10" w:history="1">
        <w:r w:rsidR="0017386D" w:rsidRPr="0017386D">
          <w:rPr>
            <w:rStyle w:val="a3"/>
            <w:rFonts w:ascii="Times New Roman" w:eastAsia="標楷體" w:hAnsi="Times New Roman"/>
            <w:szCs w:val="24"/>
          </w:rPr>
          <w:t>https://goo.gl/forms/BIt8RknEsUVFEP3t2</w:t>
        </w:r>
      </w:hyperlink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204" w:left="713" w:right="23" w:hangingChars="93" w:hanging="22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t>至本會網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站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【門諾醫院網頁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→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教學研究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→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人體試驗暨研究倫理委員會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→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公告（下拉頁面至近期教育訓練課程</w:t>
      </w: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t>→201</w:t>
      </w:r>
      <w:r w:rsidR="00E275CD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9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年</w:t>
      </w:r>
      <w:r w:rsidR="00E275CD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04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月</w:t>
      </w:r>
      <w:r w:rsidR="00E275CD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27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日課程）】</w:t>
      </w:r>
    </w:p>
    <w:p w:rsidR="00BB7367" w:rsidRDefault="0017386D" w:rsidP="00BB7367">
      <w:pPr>
        <w:tabs>
          <w:tab w:val="left" w:pos="2520"/>
          <w:tab w:val="left" w:pos="3600"/>
          <w:tab w:val="left" w:pos="4440"/>
          <w:tab w:val="left" w:pos="5400"/>
        </w:tabs>
        <w:ind w:leftChars="204" w:left="490" w:right="23"/>
        <w:rPr>
          <w:rFonts w:ascii="Times New Roman" w:eastAsia="標楷體" w:hAnsi="Times New Roman"/>
          <w:szCs w:val="24"/>
        </w:rPr>
      </w:pPr>
      <w:r>
        <w:rPr>
          <w:noProof/>
        </w:rPr>
        <w:pict>
          <v:shape id="圖片 3" o:spid="_x0000_s1027" type="#_x0000_t75" style="position:absolute;left:0;text-align:left;margin-left:207.3pt;margin-top:1.1pt;width:78.75pt;height:78.75pt;z-index:1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 w:rsidR="00BB7367">
        <w:rPr>
          <w:rFonts w:ascii="Times New Roman" w:eastAsia="標楷體" w:hAnsi="Times New Roman" w:hint="eastAsia"/>
          <w:szCs w:val="24"/>
        </w:rPr>
        <w:t>3.</w:t>
      </w:r>
      <w:r w:rsidR="00BB7367">
        <w:rPr>
          <w:rFonts w:ascii="Times New Roman" w:eastAsia="標楷體" w:hAnsi="Times New Roman" w:hint="eastAsia"/>
          <w:szCs w:val="24"/>
        </w:rPr>
        <w:t>掃描</w:t>
      </w:r>
      <w:r w:rsidR="00BB7367">
        <w:rPr>
          <w:rFonts w:ascii="Times New Roman" w:eastAsia="標楷體" w:hAnsi="Times New Roman" w:hint="eastAsia"/>
          <w:szCs w:val="24"/>
        </w:rPr>
        <w:t>QR Code</w:t>
      </w:r>
      <w:r w:rsidR="00BB7367">
        <w:rPr>
          <w:rFonts w:ascii="Times New Roman" w:eastAsia="標楷體" w:hAnsi="Times New Roman" w:hint="eastAsia"/>
          <w:szCs w:val="24"/>
        </w:rPr>
        <w:t>，連結至報名表：</w:t>
      </w:r>
    </w:p>
    <w:p w:rsidR="00BB7367" w:rsidRPr="0017386D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204" w:left="490" w:right="23"/>
        <w:rPr>
          <w:rFonts w:ascii="Times New Roman" w:eastAsia="標楷體" w:hAnsi="Times New Roman"/>
          <w:szCs w:val="24"/>
        </w:rPr>
      </w:pP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204" w:left="490" w:right="23"/>
        <w:rPr>
          <w:rFonts w:ascii="Times New Roman" w:eastAsia="標楷體" w:hAnsi="Times New Roman"/>
          <w:szCs w:val="24"/>
        </w:rPr>
      </w:pP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204" w:left="490" w:right="23"/>
        <w:rPr>
          <w:rFonts w:ascii="Times New Roman" w:eastAsia="標楷體" w:hAnsi="Times New Roman"/>
          <w:szCs w:val="24"/>
        </w:rPr>
      </w:pP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7" w:left="425" w:right="23" w:hangingChars="170" w:hanging="4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二、名額限制：</w:t>
      </w:r>
      <w:r>
        <w:rPr>
          <w:rFonts w:ascii="Times New Roman" w:eastAsia="標楷體" w:hAnsi="Times New Roman" w:hint="eastAsia"/>
          <w:szCs w:val="24"/>
        </w:rPr>
        <w:t>230</w:t>
      </w:r>
      <w:r>
        <w:rPr>
          <w:rFonts w:ascii="Times New Roman" w:eastAsia="標楷體" w:hAnsi="Times New Roman" w:hint="eastAsia"/>
          <w:szCs w:val="24"/>
        </w:rPr>
        <w:t>人</w:t>
      </w:r>
    </w:p>
    <w:p w:rsidR="00BB7367" w:rsidRPr="007D28D5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7" w:left="425" w:right="23" w:hangingChars="170" w:hanging="4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 w:rsidRPr="007D28D5">
        <w:rPr>
          <w:rFonts w:ascii="Times New Roman" w:eastAsia="標楷體" w:hAnsi="Times New Roman" w:hint="eastAsia"/>
          <w:szCs w:val="24"/>
        </w:rPr>
        <w:t>費用：</w:t>
      </w:r>
      <w:r w:rsidRPr="007D28D5">
        <w:rPr>
          <w:rFonts w:ascii="Times New Roman" w:eastAsia="標楷體" w:hAnsi="Times New Roman" w:hint="eastAsia"/>
          <w:szCs w:val="24"/>
        </w:rPr>
        <w:t>1.</w:t>
      </w:r>
      <w:r w:rsidRPr="007D28D5">
        <w:rPr>
          <w:rFonts w:ascii="Times New Roman" w:eastAsia="標楷體" w:hAnsi="Times New Roman" w:hint="eastAsia"/>
          <w:szCs w:val="24"/>
        </w:rPr>
        <w:t>門諾相關機構所屬員工及本會委員免費。</w:t>
      </w:r>
    </w:p>
    <w:p w:rsidR="00BB7367" w:rsidRPr="007D28D5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7" w:left="425" w:right="23" w:hangingChars="170" w:hanging="408"/>
        <w:rPr>
          <w:rFonts w:ascii="Times New Roman" w:eastAsia="標楷體" w:hAnsi="Times New Roman"/>
          <w:szCs w:val="24"/>
        </w:rPr>
      </w:pPr>
      <w:r w:rsidRPr="007D28D5">
        <w:rPr>
          <w:rFonts w:ascii="Times New Roman" w:eastAsia="標楷體" w:hAnsi="Times New Roman" w:hint="eastAsia"/>
          <w:szCs w:val="24"/>
        </w:rPr>
        <w:t xml:space="preserve">      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7D28D5">
        <w:rPr>
          <w:rFonts w:ascii="Times New Roman" w:eastAsia="標楷體" w:hAnsi="Times New Roman" w:hint="eastAsia"/>
          <w:szCs w:val="24"/>
        </w:rPr>
        <w:t>2.</w:t>
      </w:r>
      <w:r w:rsidRPr="007D28D5">
        <w:rPr>
          <w:rFonts w:ascii="Times New Roman" w:eastAsia="標楷體" w:hAnsi="Times New Roman" w:hint="eastAsia"/>
          <w:szCs w:val="24"/>
        </w:rPr>
        <w:t>國立東華大學、</w:t>
      </w:r>
      <w:r w:rsidR="0017386D">
        <w:rPr>
          <w:rFonts w:ascii="Times New Roman" w:eastAsia="標楷體" w:hAnsi="Times New Roman" w:hint="eastAsia"/>
          <w:szCs w:val="24"/>
        </w:rPr>
        <w:t>慈濟科技大學</w:t>
      </w:r>
      <w:r w:rsidRPr="007D28D5">
        <w:rPr>
          <w:rFonts w:ascii="Times New Roman" w:eastAsia="標楷體" w:hAnsi="Times New Roman" w:hint="eastAsia"/>
          <w:szCs w:val="24"/>
        </w:rPr>
        <w:t>所屬員工及學生，每人優惠為</w:t>
      </w:r>
      <w:r w:rsidRPr="007D28D5">
        <w:rPr>
          <w:rFonts w:ascii="Times New Roman" w:eastAsia="標楷體" w:hAnsi="Times New Roman" w:hint="eastAsia"/>
          <w:szCs w:val="24"/>
        </w:rPr>
        <w:t>NT$500</w:t>
      </w:r>
      <w:r w:rsidRPr="007D28D5">
        <w:rPr>
          <w:rFonts w:ascii="Times New Roman" w:eastAsia="標楷體" w:hAnsi="Times New Roman" w:hint="eastAsia"/>
          <w:szCs w:val="24"/>
        </w:rPr>
        <w:t>元。</w:t>
      </w: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7" w:left="425" w:right="23" w:hangingChars="170" w:hanging="408"/>
        <w:rPr>
          <w:rFonts w:ascii="Times New Roman" w:eastAsia="標楷體" w:hAnsi="Times New Roman"/>
          <w:szCs w:val="24"/>
        </w:rPr>
      </w:pPr>
      <w:r w:rsidRPr="007D28D5">
        <w:rPr>
          <w:rFonts w:ascii="Times New Roman" w:eastAsia="標楷體" w:hAnsi="Times New Roman" w:hint="eastAsia"/>
          <w:szCs w:val="24"/>
        </w:rPr>
        <w:t xml:space="preserve">          3.</w:t>
      </w:r>
      <w:r w:rsidRPr="007D28D5">
        <w:rPr>
          <w:rFonts w:ascii="Times New Roman" w:eastAsia="標楷體" w:hAnsi="Times New Roman" w:hint="eastAsia"/>
          <w:szCs w:val="24"/>
        </w:rPr>
        <w:t>非上述所屬員工及學生，每人酌收認證費、講義費及午餐便當</w:t>
      </w:r>
      <w:r w:rsidRPr="007D28D5">
        <w:rPr>
          <w:rFonts w:ascii="Times New Roman" w:eastAsia="標楷體" w:hAnsi="Times New Roman" w:hint="eastAsia"/>
          <w:szCs w:val="24"/>
        </w:rPr>
        <w:t>NT$1,000</w:t>
      </w:r>
      <w:r w:rsidRPr="007D28D5">
        <w:rPr>
          <w:rFonts w:ascii="Times New Roman" w:eastAsia="標楷體" w:hAnsi="Times New Roman" w:hint="eastAsia"/>
          <w:szCs w:val="24"/>
        </w:rPr>
        <w:t>元。</w:t>
      </w:r>
    </w:p>
    <w:p w:rsidR="00BB7367" w:rsidRPr="00E275CD" w:rsidRDefault="00BB7367" w:rsidP="00E275CD">
      <w:pPr>
        <w:tabs>
          <w:tab w:val="left" w:pos="2520"/>
          <w:tab w:val="left" w:pos="3600"/>
          <w:tab w:val="left" w:pos="4440"/>
          <w:tab w:val="left" w:pos="5400"/>
        </w:tabs>
        <w:ind w:leftChars="6" w:left="472" w:right="23" w:hangingChars="191" w:hanging="458"/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</w:pPr>
      <w:r>
        <w:rPr>
          <w:rFonts w:ascii="Times New Roman" w:eastAsia="標楷體" w:hAnsi="Times New Roman" w:hint="eastAsia"/>
          <w:szCs w:val="24"/>
        </w:rPr>
        <w:t>四、報名截止日為</w:t>
      </w:r>
      <w:r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201</w:t>
      </w:r>
      <w:r w:rsidR="00E275CD">
        <w:rPr>
          <w:rFonts w:ascii="Times New Roman" w:eastAsia="標楷體" w:hAnsi="Times New Roman" w:hint="eastAsia"/>
          <w:b/>
          <w:color w:val="FF0000"/>
          <w:szCs w:val="24"/>
          <w:highlight w:val="yellow"/>
          <w:shd w:val="clear" w:color="auto" w:fill="FFFFFF"/>
        </w:rPr>
        <w:t>9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年</w:t>
      </w:r>
      <w:r w:rsidR="00E275CD">
        <w:rPr>
          <w:rFonts w:ascii="Times New Roman" w:eastAsia="標楷體" w:hAnsi="Times New Roman" w:hint="eastAsia"/>
          <w:b/>
          <w:color w:val="FF0000"/>
          <w:szCs w:val="24"/>
          <w:highlight w:val="yellow"/>
          <w:shd w:val="clear" w:color="auto" w:fill="FFFFFF"/>
        </w:rPr>
        <w:t>04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月</w:t>
      </w:r>
      <w:r w:rsidR="00E275CD">
        <w:rPr>
          <w:rFonts w:ascii="Times New Roman" w:eastAsia="標楷體" w:hAnsi="Times New Roman" w:hint="eastAsia"/>
          <w:b/>
          <w:color w:val="FF0000"/>
          <w:szCs w:val="24"/>
          <w:highlight w:val="yellow"/>
          <w:shd w:val="clear" w:color="auto" w:fill="FFFFFF"/>
        </w:rPr>
        <w:t>21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日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(</w:t>
      </w:r>
      <w:r w:rsidR="00E275CD">
        <w:rPr>
          <w:rFonts w:ascii="Times New Roman" w:eastAsia="標楷體" w:hAnsi="Times New Roman" w:hint="eastAsia"/>
          <w:b/>
          <w:color w:val="FF0000"/>
          <w:szCs w:val="24"/>
          <w:highlight w:val="yellow"/>
          <w:shd w:val="clear" w:color="auto" w:fill="FFFFFF"/>
        </w:rPr>
        <w:t>日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)</w:t>
      </w:r>
      <w:r w:rsidRPr="003A11E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Pr="00B977A1">
        <w:rPr>
          <w:rFonts w:ascii="Times New Roman" w:eastAsia="標楷體" w:hAnsi="Times New Roman"/>
          <w:color w:val="000000"/>
          <w:szCs w:val="24"/>
        </w:rPr>
        <w:t>敬請於</w:t>
      </w:r>
      <w:r>
        <w:rPr>
          <w:rFonts w:ascii="Times New Roman" w:eastAsia="標楷體" w:hAnsi="Times New Roman" w:hint="eastAsia"/>
          <w:color w:val="000000"/>
          <w:szCs w:val="24"/>
        </w:rPr>
        <w:t>報名截止日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前完成繳費後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(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轉帳或匯款擇</w:t>
      </w:r>
      <w:proofErr w:type="gramStart"/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一</w:t>
      </w:r>
      <w:proofErr w:type="gramEnd"/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即可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)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，</w:t>
      </w:r>
      <w:proofErr w:type="gramStart"/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填寫</w:t>
      </w:r>
      <w:r w:rsidRPr="00B977A1">
        <w:rPr>
          <w:rFonts w:ascii="Times New Roman" w:eastAsia="標楷體" w:hAnsi="Times New Roman"/>
          <w:b/>
          <w:color w:val="FF0000"/>
          <w:szCs w:val="24"/>
          <w:highlight w:val="yellow"/>
          <w:shd w:val="clear" w:color="auto" w:fill="FFFFFF"/>
        </w:rPr>
        <w:t>線上報名表</w:t>
      </w:r>
      <w:proofErr w:type="gramEnd"/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，我們將於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收到報名表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3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天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內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通知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您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是否完成報名程序（若未收到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通知，請務必來電或來信告知）</w:t>
      </w:r>
      <w:r w:rsidRPr="00B977A1">
        <w:rPr>
          <w:rFonts w:ascii="Times New Roman" w:eastAsia="標楷體" w:hAnsi="Times New Roman"/>
          <w:color w:val="000000"/>
          <w:szCs w:val="24"/>
          <w:shd w:val="clear" w:color="auto" w:fill="FFFFFF"/>
        </w:rPr>
        <w:t>。</w:t>
      </w:r>
    </w:p>
    <w:p w:rsidR="00BB7367" w:rsidRPr="00B977A1" w:rsidRDefault="00BB7367" w:rsidP="00BB7367">
      <w:pPr>
        <w:widowControl/>
        <w:ind w:left="566" w:hangingChars="236" w:hanging="56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五</w:t>
      </w:r>
      <w:r w:rsidRPr="00B977A1">
        <w:rPr>
          <w:rFonts w:ascii="Times New Roman" w:eastAsia="標楷體" w:hAnsi="Times New Roman"/>
          <w:color w:val="000000"/>
          <w:szCs w:val="24"/>
        </w:rPr>
        <w:t>、</w:t>
      </w:r>
      <w:r w:rsidRPr="00B977A1">
        <w:rPr>
          <w:rFonts w:ascii="Times New Roman" w:eastAsia="標楷體" w:hAnsi="Times New Roman"/>
          <w:szCs w:val="24"/>
        </w:rPr>
        <w:t>繳費說明：請以匯款或</w:t>
      </w:r>
      <w:r w:rsidRPr="00B977A1">
        <w:rPr>
          <w:rFonts w:ascii="Times New Roman" w:eastAsia="標楷體" w:hAnsi="Times New Roman"/>
          <w:szCs w:val="24"/>
        </w:rPr>
        <w:t>ATM/</w:t>
      </w:r>
      <w:proofErr w:type="gramStart"/>
      <w:r w:rsidRPr="00B977A1">
        <w:rPr>
          <w:rFonts w:ascii="Times New Roman" w:eastAsia="標楷體" w:hAnsi="Times New Roman"/>
          <w:szCs w:val="24"/>
        </w:rPr>
        <w:t>線上轉帳</w:t>
      </w:r>
      <w:proofErr w:type="gramEnd"/>
      <w:r w:rsidRPr="00B977A1">
        <w:rPr>
          <w:rFonts w:ascii="Times New Roman" w:eastAsia="標楷體" w:hAnsi="Times New Roman"/>
          <w:szCs w:val="24"/>
        </w:rPr>
        <w:t>方式繳交擇</w:t>
      </w:r>
      <w:proofErr w:type="gramStart"/>
      <w:r w:rsidRPr="00B977A1">
        <w:rPr>
          <w:rFonts w:ascii="Times New Roman" w:eastAsia="標楷體" w:hAnsi="Times New Roman"/>
          <w:szCs w:val="24"/>
        </w:rPr>
        <w:t>一</w:t>
      </w:r>
      <w:proofErr w:type="gramEnd"/>
      <w:r w:rsidRPr="00B977A1">
        <w:rPr>
          <w:rFonts w:ascii="Times New Roman" w:eastAsia="標楷體" w:hAnsi="Times New Roman"/>
          <w:szCs w:val="24"/>
        </w:rPr>
        <w:t>即可。</w:t>
      </w:r>
    </w:p>
    <w:p w:rsidR="00BB7367" w:rsidRDefault="00BB7367" w:rsidP="00BB7367">
      <w:pPr>
        <w:widowControl/>
        <w:ind w:leftChars="198" w:left="564" w:hangingChars="37" w:hanging="89"/>
        <w:jc w:val="both"/>
        <w:rPr>
          <w:rFonts w:ascii="Times New Roman" w:eastAsia="標楷體" w:hAnsi="Times New Roman"/>
          <w:szCs w:val="24"/>
        </w:rPr>
      </w:pPr>
      <w:r w:rsidRPr="00B977A1">
        <w:rPr>
          <w:rFonts w:ascii="Times New Roman" w:eastAsia="標楷體" w:hAnsi="Times New Roman"/>
          <w:szCs w:val="24"/>
        </w:rPr>
        <w:t>銀行：兆豐國際商業銀行花蓮分行</w:t>
      </w:r>
      <w:r w:rsidRPr="00B977A1">
        <w:rPr>
          <w:rFonts w:ascii="Times New Roman" w:eastAsia="標楷體" w:hAnsi="Times New Roman"/>
          <w:szCs w:val="24"/>
        </w:rPr>
        <w:t xml:space="preserve">       </w:t>
      </w:r>
      <w:r w:rsidRPr="00B977A1">
        <w:rPr>
          <w:rFonts w:ascii="Times New Roman" w:eastAsia="標楷體" w:hAnsi="Times New Roman"/>
          <w:szCs w:val="24"/>
        </w:rPr>
        <w:t>銀行代碼：</w:t>
      </w:r>
      <w:r w:rsidRPr="00B977A1">
        <w:rPr>
          <w:rFonts w:ascii="Times New Roman" w:eastAsia="標楷體" w:hAnsi="Times New Roman"/>
          <w:szCs w:val="24"/>
        </w:rPr>
        <w:t>017</w:t>
      </w:r>
    </w:p>
    <w:p w:rsidR="00BB7367" w:rsidRPr="00105E3A" w:rsidRDefault="00BB7367" w:rsidP="00BB7367">
      <w:pPr>
        <w:widowControl/>
        <w:ind w:leftChars="198" w:left="564" w:hangingChars="37" w:hanging="89"/>
        <w:jc w:val="both"/>
        <w:rPr>
          <w:rFonts w:ascii="Times New Roman" w:eastAsia="標楷體" w:hAnsi="Times New Roman"/>
          <w:szCs w:val="24"/>
        </w:rPr>
      </w:pPr>
      <w:r w:rsidRPr="00B977A1">
        <w:rPr>
          <w:rFonts w:ascii="Times New Roman" w:eastAsia="標楷體" w:hAnsi="Times New Roman"/>
          <w:szCs w:val="24"/>
        </w:rPr>
        <w:t>戶名：臺灣基督教</w:t>
      </w:r>
      <w:proofErr w:type="gramStart"/>
      <w:r w:rsidRPr="00B977A1">
        <w:rPr>
          <w:rFonts w:ascii="Times New Roman" w:eastAsia="標楷體" w:hAnsi="Times New Roman"/>
          <w:szCs w:val="24"/>
        </w:rPr>
        <w:t>門諾會醫療</w:t>
      </w:r>
      <w:proofErr w:type="gramEnd"/>
      <w:r w:rsidRPr="00B977A1">
        <w:rPr>
          <w:rFonts w:ascii="Times New Roman" w:eastAsia="標楷體" w:hAnsi="Times New Roman"/>
          <w:szCs w:val="24"/>
        </w:rPr>
        <w:t>財團法人</w:t>
      </w:r>
      <w:r w:rsidRPr="00B977A1">
        <w:rPr>
          <w:rFonts w:ascii="Times New Roman" w:eastAsia="標楷體" w:hAnsi="Times New Roman"/>
          <w:szCs w:val="24"/>
        </w:rPr>
        <w:t xml:space="preserve">   </w:t>
      </w:r>
      <w:r w:rsidRPr="00B977A1">
        <w:rPr>
          <w:rFonts w:ascii="Times New Roman" w:eastAsia="標楷體" w:hAnsi="Times New Roman"/>
          <w:szCs w:val="24"/>
        </w:rPr>
        <w:t>帳號：</w:t>
      </w:r>
      <w:r w:rsidRPr="00B977A1">
        <w:rPr>
          <w:rFonts w:ascii="Times New Roman" w:eastAsia="標楷體" w:hAnsi="Times New Roman"/>
          <w:szCs w:val="24"/>
        </w:rPr>
        <w:t>023-10-73000-0</w:t>
      </w: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="490" w:right="22" w:hangingChars="204" w:hanging="490"/>
        <w:rPr>
          <w:rFonts w:ascii="Times New Roman" w:eastAsia="標楷體" w:hAnsi="Times New Roman"/>
          <w:color w:val="000000"/>
          <w:szCs w:val="24"/>
        </w:rPr>
      </w:pPr>
      <w:r w:rsidRPr="00B977A1">
        <w:rPr>
          <w:rFonts w:ascii="Times New Roman" w:eastAsia="標楷體" w:hAnsi="Times New Roman"/>
          <w:color w:val="000000"/>
          <w:szCs w:val="24"/>
        </w:rPr>
        <w:t>六、因故無法參加者，恕無法退還報名費，但可轉讓他人參加，惟此變更</w:t>
      </w:r>
      <w:proofErr w:type="gramStart"/>
      <w:r w:rsidRPr="00B977A1">
        <w:rPr>
          <w:rFonts w:ascii="Times New Roman" w:eastAsia="標楷體" w:hAnsi="Times New Roman"/>
          <w:color w:val="000000"/>
          <w:szCs w:val="24"/>
        </w:rPr>
        <w:t>至遲請於</w:t>
      </w:r>
      <w:proofErr w:type="gramEnd"/>
      <w:r w:rsidRPr="00B977A1">
        <w:rPr>
          <w:rFonts w:ascii="Times New Roman" w:eastAsia="標楷體" w:hAnsi="Times New Roman"/>
          <w:color w:val="000000"/>
          <w:szCs w:val="24"/>
        </w:rPr>
        <w:t>活動</w:t>
      </w:r>
      <w:r w:rsidRPr="00B977A1">
        <w:rPr>
          <w:rFonts w:ascii="Times New Roman" w:eastAsia="標楷體" w:hAnsi="Times New Roman"/>
          <w:color w:val="000000"/>
          <w:szCs w:val="24"/>
        </w:rPr>
        <w:t>3</w:t>
      </w:r>
      <w:r w:rsidRPr="00B977A1">
        <w:rPr>
          <w:rFonts w:ascii="Times New Roman" w:eastAsia="標楷體" w:hAnsi="Times New Roman"/>
          <w:color w:val="000000"/>
          <w:szCs w:val="24"/>
        </w:rPr>
        <w:t>天前通知。</w:t>
      </w: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6" w:left="472" w:right="23" w:hangingChars="191" w:hanging="458"/>
        <w:rPr>
          <w:rFonts w:ascii="Times New Roman" w:eastAsia="標楷體" w:hAnsi="Times New Roman"/>
          <w:color w:val="000000"/>
          <w:shd w:val="clear" w:color="auto" w:fill="FFFFFF"/>
        </w:rPr>
      </w:pPr>
      <w:r>
        <w:rPr>
          <w:rFonts w:ascii="Times New Roman" w:eastAsia="標楷體" w:hAnsi="Times New Roman" w:hint="eastAsia"/>
          <w:color w:val="000000"/>
          <w:szCs w:val="24"/>
        </w:rPr>
        <w:t>七、</w:t>
      </w:r>
      <w:proofErr w:type="gramStart"/>
      <w:r w:rsidRPr="002E0BBD">
        <w:rPr>
          <w:rFonts w:ascii="Times New Roman" w:eastAsia="標楷體" w:hAnsi="Times New Roman"/>
          <w:color w:val="000000"/>
          <w:shd w:val="clear" w:color="auto" w:fill="FFFFFF"/>
        </w:rPr>
        <w:t>會場恕無提供</w:t>
      </w:r>
      <w:proofErr w:type="gramEnd"/>
      <w:r w:rsidRPr="002E0BBD">
        <w:rPr>
          <w:rFonts w:ascii="Times New Roman" w:eastAsia="標楷體" w:hAnsi="Times New Roman"/>
          <w:color w:val="000000"/>
          <w:shd w:val="clear" w:color="auto" w:fill="FFFFFF"/>
        </w:rPr>
        <w:t>停車優惠，敬請多加利用大眾交通工具，謝謝</w:t>
      </w:r>
      <w:r w:rsidRPr="002E0BBD">
        <w:rPr>
          <w:rFonts w:ascii="Times New Roman" w:eastAsia="標楷體" w:hAnsi="Times New Roman"/>
          <w:color w:val="000000"/>
          <w:shd w:val="clear" w:color="auto" w:fill="FFFFFF"/>
        </w:rPr>
        <w:t>!</w:t>
      </w:r>
    </w:p>
    <w:p w:rsidR="00BB7367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Chars="6" w:left="472" w:right="23" w:hangingChars="191" w:hanging="458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hint="eastAsia"/>
          <w:color w:val="000000"/>
          <w:szCs w:val="24"/>
        </w:rPr>
        <w:t>八、</w:t>
      </w:r>
      <w:r w:rsidRPr="007D28D5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學員全程上課並完成上午簽到、下午簽到、下午簽退手續即可核發六小時課程參與證明書；會後舉行認證考試通過者可再核發二小時考試及格證書。</w:t>
      </w:r>
    </w:p>
    <w:p w:rsidR="00BB7367" w:rsidRPr="00B977A1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="490" w:right="22" w:hangingChars="204" w:hanging="49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Pr="00B977A1"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課程訓練證明及</w:t>
      </w:r>
      <w:r w:rsidRPr="00B977A1">
        <w:rPr>
          <w:rFonts w:ascii="Times New Roman" w:eastAsia="標楷體" w:hAnsi="Times New Roman"/>
          <w:szCs w:val="24"/>
        </w:rPr>
        <w:t>收據於活動當日核發，考試及格證書於活動結束後</w:t>
      </w:r>
      <w:r w:rsidRPr="00B977A1">
        <w:rPr>
          <w:rFonts w:ascii="Times New Roman" w:eastAsia="標楷體" w:hAnsi="Times New Roman"/>
          <w:szCs w:val="24"/>
        </w:rPr>
        <w:t>2</w:t>
      </w:r>
      <w:proofErr w:type="gramStart"/>
      <w:r w:rsidRPr="00B977A1">
        <w:rPr>
          <w:rFonts w:ascii="Times New Roman" w:eastAsia="標楷體" w:hAnsi="Times New Roman"/>
          <w:szCs w:val="24"/>
        </w:rPr>
        <w:t>週</w:t>
      </w:r>
      <w:proofErr w:type="gramEnd"/>
      <w:r w:rsidRPr="00B977A1">
        <w:rPr>
          <w:rFonts w:ascii="Times New Roman" w:eastAsia="標楷體" w:hAnsi="Times New Roman"/>
          <w:szCs w:val="24"/>
        </w:rPr>
        <w:t>內</w:t>
      </w:r>
      <w:r w:rsidR="0017386D">
        <w:rPr>
          <w:rFonts w:ascii="Times New Roman" w:eastAsia="標楷體" w:hAnsi="Times New Roman" w:hint="eastAsia"/>
          <w:szCs w:val="24"/>
        </w:rPr>
        <w:t>E-mail</w:t>
      </w:r>
      <w:r w:rsidRPr="00B977A1">
        <w:rPr>
          <w:rFonts w:ascii="Times New Roman" w:eastAsia="標楷體" w:hAnsi="Times New Roman"/>
          <w:szCs w:val="24"/>
        </w:rPr>
        <w:t>寄發。</w:t>
      </w:r>
    </w:p>
    <w:p w:rsidR="00BB7367" w:rsidRPr="00B977A1" w:rsidRDefault="00BB7367" w:rsidP="00BB7367">
      <w:pPr>
        <w:tabs>
          <w:tab w:val="left" w:pos="2520"/>
          <w:tab w:val="left" w:pos="3600"/>
          <w:tab w:val="left" w:pos="4440"/>
          <w:tab w:val="left" w:pos="5400"/>
        </w:tabs>
        <w:ind w:left="566" w:right="22" w:hangingChars="236" w:hanging="56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十</w:t>
      </w:r>
      <w:r w:rsidRPr="00B977A1">
        <w:rPr>
          <w:rFonts w:ascii="Times New Roman" w:eastAsia="標楷體" w:hAnsi="Times New Roman"/>
          <w:color w:val="000000"/>
          <w:szCs w:val="24"/>
        </w:rPr>
        <w:t>、</w:t>
      </w:r>
      <w:r w:rsidRPr="00B977A1">
        <w:rPr>
          <w:rFonts w:ascii="Times New Roman" w:eastAsia="標楷體" w:hAnsi="Times New Roman"/>
          <w:szCs w:val="24"/>
        </w:rPr>
        <w:t>為響應節能</w:t>
      </w:r>
      <w:proofErr w:type="gramStart"/>
      <w:r w:rsidRPr="00B977A1">
        <w:rPr>
          <w:rFonts w:ascii="Times New Roman" w:eastAsia="標楷體" w:hAnsi="Times New Roman"/>
          <w:szCs w:val="24"/>
        </w:rPr>
        <w:t>減碳，</w:t>
      </w:r>
      <w:proofErr w:type="gramEnd"/>
      <w:r w:rsidRPr="00B977A1">
        <w:rPr>
          <w:rFonts w:ascii="Times New Roman" w:eastAsia="標楷體" w:hAnsi="Times New Roman"/>
          <w:szCs w:val="24"/>
        </w:rPr>
        <w:t>請自備環保杯，現場不提供紙杯。</w:t>
      </w:r>
    </w:p>
    <w:p w:rsidR="00BB7367" w:rsidRDefault="00BB7367" w:rsidP="00BB736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Cs w:val="24"/>
        </w:rPr>
        <w:t>十一</w:t>
      </w:r>
      <w:r w:rsidRPr="00B977A1">
        <w:rPr>
          <w:rFonts w:ascii="Times New Roman" w:eastAsia="標楷體" w:hAnsi="Times New Roman"/>
          <w:color w:val="000000"/>
          <w:szCs w:val="24"/>
        </w:rPr>
        <w:t>、若有任何問題，請與本院</w:t>
      </w:r>
      <w:r w:rsidRPr="00B977A1">
        <w:rPr>
          <w:rFonts w:ascii="Times New Roman" w:eastAsia="標楷體" w:hAnsi="Times New Roman"/>
          <w:color w:val="000000"/>
          <w:szCs w:val="24"/>
        </w:rPr>
        <w:t>IRB/EC</w:t>
      </w:r>
      <w:r w:rsidRPr="00B977A1">
        <w:rPr>
          <w:rFonts w:ascii="Times New Roman" w:eastAsia="標楷體" w:hAnsi="Times New Roman"/>
          <w:color w:val="000000"/>
          <w:szCs w:val="24"/>
        </w:rPr>
        <w:t>朱珮儀幹事聯絡，電話：</w:t>
      </w:r>
      <w:r w:rsidRPr="00B977A1">
        <w:rPr>
          <w:rFonts w:ascii="Times New Roman" w:eastAsia="標楷體" w:hAnsi="Times New Roman"/>
          <w:color w:val="000000"/>
          <w:szCs w:val="24"/>
        </w:rPr>
        <w:t>(03)824-1268</w:t>
      </w:r>
      <w:r w:rsidRPr="00B977A1">
        <w:rPr>
          <w:rFonts w:ascii="Times New Roman" w:eastAsia="標楷體" w:hAnsi="Times New Roman"/>
          <w:color w:val="000000"/>
          <w:szCs w:val="24"/>
        </w:rPr>
        <w:t>。</w:t>
      </w:r>
    </w:p>
    <w:p w:rsidR="00BB7367" w:rsidRPr="00340EF2" w:rsidRDefault="00BB7367" w:rsidP="00BB7367">
      <w:pPr>
        <w:rPr>
          <w:rFonts w:ascii="Times New Roman" w:eastAsia="標楷體" w:hAnsi="Times New Roman"/>
        </w:rPr>
      </w:pPr>
    </w:p>
    <w:p w:rsidR="00BB7367" w:rsidRPr="007670EB" w:rsidRDefault="00BB7367" w:rsidP="00BB7367">
      <w:pPr>
        <w:rPr>
          <w:rFonts w:ascii="Times New Roman" w:eastAsia="標楷體" w:hAnsi="Times New Roman"/>
        </w:rPr>
      </w:pPr>
    </w:p>
    <w:p w:rsidR="001D025D" w:rsidRPr="00BB7367" w:rsidRDefault="001D025D">
      <w:pPr>
        <w:rPr>
          <w:rFonts w:ascii="Times New Roman" w:eastAsia="標楷體" w:hAnsi="Times New Roman"/>
        </w:rPr>
      </w:pPr>
    </w:p>
    <w:sectPr w:rsidR="001D025D" w:rsidRPr="00BB7367">
      <w:footerReference w:type="default" r:id="rId12"/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9C" w:rsidRDefault="004A219C">
      <w:r>
        <w:separator/>
      </w:r>
    </w:p>
  </w:endnote>
  <w:endnote w:type="continuationSeparator" w:id="0">
    <w:p w:rsidR="004A219C" w:rsidRDefault="004A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F0" w:rsidRDefault="009B20E0" w:rsidP="00851A58">
    <w:pPr>
      <w:pStyle w:val="a6"/>
      <w:jc w:val="right"/>
    </w:pPr>
    <w:r>
      <w:rPr>
        <w:rFonts w:hint="eastAsia"/>
      </w:rPr>
      <w:t>2019</w:t>
    </w:r>
    <w: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9C" w:rsidRDefault="004A219C">
      <w:r>
        <w:separator/>
      </w:r>
    </w:p>
  </w:footnote>
  <w:footnote w:type="continuationSeparator" w:id="0">
    <w:p w:rsidR="004A219C" w:rsidRDefault="004A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97"/>
    <w:multiLevelType w:val="hybridMultilevel"/>
    <w:tmpl w:val="9A44AB8A"/>
    <w:lvl w:ilvl="0" w:tplc="C4F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AE78" w:tentative="1">
      <w:start w:val="1"/>
      <w:numFmt w:val="ideographTraditional"/>
      <w:lvlText w:val="%2、"/>
      <w:lvlJc w:val="left"/>
      <w:pPr>
        <w:ind w:left="960" w:hanging="480"/>
      </w:pPr>
    </w:lvl>
    <w:lvl w:ilvl="2" w:tplc="D6FAB88E" w:tentative="1">
      <w:start w:val="1"/>
      <w:numFmt w:val="lowerRoman"/>
      <w:lvlText w:val="%3."/>
      <w:lvlJc w:val="right"/>
      <w:pPr>
        <w:ind w:left="1440" w:hanging="480"/>
      </w:pPr>
    </w:lvl>
    <w:lvl w:ilvl="3" w:tplc="A566E1A0" w:tentative="1">
      <w:start w:val="1"/>
      <w:numFmt w:val="decimal"/>
      <w:lvlText w:val="%4."/>
      <w:lvlJc w:val="left"/>
      <w:pPr>
        <w:ind w:left="1920" w:hanging="480"/>
      </w:pPr>
    </w:lvl>
    <w:lvl w:ilvl="4" w:tplc="71F2CBC4" w:tentative="1">
      <w:start w:val="1"/>
      <w:numFmt w:val="ideographTraditional"/>
      <w:lvlText w:val="%5、"/>
      <w:lvlJc w:val="left"/>
      <w:pPr>
        <w:ind w:left="2400" w:hanging="480"/>
      </w:pPr>
    </w:lvl>
    <w:lvl w:ilvl="5" w:tplc="CFAA48D0" w:tentative="1">
      <w:start w:val="1"/>
      <w:numFmt w:val="lowerRoman"/>
      <w:lvlText w:val="%6."/>
      <w:lvlJc w:val="right"/>
      <w:pPr>
        <w:ind w:left="2880" w:hanging="480"/>
      </w:pPr>
    </w:lvl>
    <w:lvl w:ilvl="6" w:tplc="C1880A36" w:tentative="1">
      <w:start w:val="1"/>
      <w:numFmt w:val="decimal"/>
      <w:lvlText w:val="%7."/>
      <w:lvlJc w:val="left"/>
      <w:pPr>
        <w:ind w:left="3360" w:hanging="480"/>
      </w:pPr>
    </w:lvl>
    <w:lvl w:ilvl="7" w:tplc="26C01336" w:tentative="1">
      <w:start w:val="1"/>
      <w:numFmt w:val="ideographTraditional"/>
      <w:lvlText w:val="%8、"/>
      <w:lvlJc w:val="left"/>
      <w:pPr>
        <w:ind w:left="3840" w:hanging="480"/>
      </w:pPr>
    </w:lvl>
    <w:lvl w:ilvl="8" w:tplc="557042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114E9"/>
    <w:multiLevelType w:val="hybridMultilevel"/>
    <w:tmpl w:val="11E84208"/>
    <w:lvl w:ilvl="0" w:tplc="4A2E246C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  <w:sz w:val="24"/>
        <w:u w:val="none"/>
      </w:rPr>
    </w:lvl>
    <w:lvl w:ilvl="1" w:tplc="B3C2A60E" w:tentative="1">
      <w:start w:val="1"/>
      <w:numFmt w:val="ideographTraditional"/>
      <w:lvlText w:val="%2、"/>
      <w:lvlJc w:val="left"/>
      <w:pPr>
        <w:ind w:left="960" w:hanging="480"/>
      </w:pPr>
    </w:lvl>
    <w:lvl w:ilvl="2" w:tplc="0A78F914" w:tentative="1">
      <w:start w:val="1"/>
      <w:numFmt w:val="lowerRoman"/>
      <w:lvlText w:val="%3."/>
      <w:lvlJc w:val="right"/>
      <w:pPr>
        <w:ind w:left="1440" w:hanging="480"/>
      </w:pPr>
    </w:lvl>
    <w:lvl w:ilvl="3" w:tplc="FADE9C7A" w:tentative="1">
      <w:start w:val="1"/>
      <w:numFmt w:val="decimal"/>
      <w:lvlText w:val="%4."/>
      <w:lvlJc w:val="left"/>
      <w:pPr>
        <w:ind w:left="1920" w:hanging="480"/>
      </w:pPr>
    </w:lvl>
    <w:lvl w:ilvl="4" w:tplc="96E2E9BA" w:tentative="1">
      <w:start w:val="1"/>
      <w:numFmt w:val="ideographTraditional"/>
      <w:lvlText w:val="%5、"/>
      <w:lvlJc w:val="left"/>
      <w:pPr>
        <w:ind w:left="2400" w:hanging="480"/>
      </w:pPr>
    </w:lvl>
    <w:lvl w:ilvl="5" w:tplc="4C804440" w:tentative="1">
      <w:start w:val="1"/>
      <w:numFmt w:val="lowerRoman"/>
      <w:lvlText w:val="%6."/>
      <w:lvlJc w:val="right"/>
      <w:pPr>
        <w:ind w:left="2880" w:hanging="480"/>
      </w:pPr>
    </w:lvl>
    <w:lvl w:ilvl="6" w:tplc="B430446C" w:tentative="1">
      <w:start w:val="1"/>
      <w:numFmt w:val="decimal"/>
      <w:lvlText w:val="%7."/>
      <w:lvlJc w:val="left"/>
      <w:pPr>
        <w:ind w:left="3360" w:hanging="480"/>
      </w:pPr>
    </w:lvl>
    <w:lvl w:ilvl="7" w:tplc="638437B0" w:tentative="1">
      <w:start w:val="1"/>
      <w:numFmt w:val="ideographTraditional"/>
      <w:lvlText w:val="%8、"/>
      <w:lvlJc w:val="left"/>
      <w:pPr>
        <w:ind w:left="3840" w:hanging="480"/>
      </w:pPr>
    </w:lvl>
    <w:lvl w:ilvl="8" w:tplc="C3ECDA6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8E1DA2"/>
    <w:multiLevelType w:val="hybridMultilevel"/>
    <w:tmpl w:val="D91C8420"/>
    <w:lvl w:ilvl="0" w:tplc="679E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22B12C" w:tentative="1">
      <w:start w:val="1"/>
      <w:numFmt w:val="ideographTraditional"/>
      <w:lvlText w:val="%2、"/>
      <w:lvlJc w:val="left"/>
      <w:pPr>
        <w:ind w:left="960" w:hanging="480"/>
      </w:pPr>
    </w:lvl>
    <w:lvl w:ilvl="2" w:tplc="75862680" w:tentative="1">
      <w:start w:val="1"/>
      <w:numFmt w:val="lowerRoman"/>
      <w:lvlText w:val="%3."/>
      <w:lvlJc w:val="right"/>
      <w:pPr>
        <w:ind w:left="1440" w:hanging="480"/>
      </w:pPr>
    </w:lvl>
    <w:lvl w:ilvl="3" w:tplc="851632F6" w:tentative="1">
      <w:start w:val="1"/>
      <w:numFmt w:val="decimal"/>
      <w:lvlText w:val="%4."/>
      <w:lvlJc w:val="left"/>
      <w:pPr>
        <w:ind w:left="1920" w:hanging="480"/>
      </w:pPr>
    </w:lvl>
    <w:lvl w:ilvl="4" w:tplc="78BE9AD0" w:tentative="1">
      <w:start w:val="1"/>
      <w:numFmt w:val="ideographTraditional"/>
      <w:lvlText w:val="%5、"/>
      <w:lvlJc w:val="left"/>
      <w:pPr>
        <w:ind w:left="2400" w:hanging="480"/>
      </w:pPr>
    </w:lvl>
    <w:lvl w:ilvl="5" w:tplc="8B92CF2A" w:tentative="1">
      <w:start w:val="1"/>
      <w:numFmt w:val="lowerRoman"/>
      <w:lvlText w:val="%6."/>
      <w:lvlJc w:val="right"/>
      <w:pPr>
        <w:ind w:left="2880" w:hanging="480"/>
      </w:pPr>
    </w:lvl>
    <w:lvl w:ilvl="6" w:tplc="FFBA48B6" w:tentative="1">
      <w:start w:val="1"/>
      <w:numFmt w:val="decimal"/>
      <w:lvlText w:val="%7."/>
      <w:lvlJc w:val="left"/>
      <w:pPr>
        <w:ind w:left="3360" w:hanging="480"/>
      </w:pPr>
    </w:lvl>
    <w:lvl w:ilvl="7" w:tplc="BCD277BE" w:tentative="1">
      <w:start w:val="1"/>
      <w:numFmt w:val="ideographTraditional"/>
      <w:lvlText w:val="%8、"/>
      <w:lvlJc w:val="left"/>
      <w:pPr>
        <w:ind w:left="3840" w:hanging="480"/>
      </w:pPr>
    </w:lvl>
    <w:lvl w:ilvl="8" w:tplc="2DEC090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2F1"/>
    <w:rsid w:val="0001553A"/>
    <w:rsid w:val="00066116"/>
    <w:rsid w:val="000723A8"/>
    <w:rsid w:val="000C3CCA"/>
    <w:rsid w:val="000D30F7"/>
    <w:rsid w:val="000F4F5B"/>
    <w:rsid w:val="001260F1"/>
    <w:rsid w:val="00160A66"/>
    <w:rsid w:val="00165E0D"/>
    <w:rsid w:val="0017386D"/>
    <w:rsid w:val="001D025D"/>
    <w:rsid w:val="00204E2E"/>
    <w:rsid w:val="00220203"/>
    <w:rsid w:val="002A01EA"/>
    <w:rsid w:val="002C323A"/>
    <w:rsid w:val="002D4413"/>
    <w:rsid w:val="00315B4C"/>
    <w:rsid w:val="003178F7"/>
    <w:rsid w:val="00332DDD"/>
    <w:rsid w:val="00347587"/>
    <w:rsid w:val="003717FF"/>
    <w:rsid w:val="003B710F"/>
    <w:rsid w:val="003D613F"/>
    <w:rsid w:val="003E36B3"/>
    <w:rsid w:val="003E42AE"/>
    <w:rsid w:val="0043217B"/>
    <w:rsid w:val="004450B6"/>
    <w:rsid w:val="00446A8A"/>
    <w:rsid w:val="00456C92"/>
    <w:rsid w:val="004A219C"/>
    <w:rsid w:val="00540EB9"/>
    <w:rsid w:val="00541798"/>
    <w:rsid w:val="00550578"/>
    <w:rsid w:val="00557DFC"/>
    <w:rsid w:val="00565AE9"/>
    <w:rsid w:val="005716BB"/>
    <w:rsid w:val="005C2B1D"/>
    <w:rsid w:val="005C5267"/>
    <w:rsid w:val="005D6740"/>
    <w:rsid w:val="00613621"/>
    <w:rsid w:val="006506EF"/>
    <w:rsid w:val="0065629A"/>
    <w:rsid w:val="00656B53"/>
    <w:rsid w:val="00685648"/>
    <w:rsid w:val="00690FA4"/>
    <w:rsid w:val="006B1986"/>
    <w:rsid w:val="007573B2"/>
    <w:rsid w:val="007670EB"/>
    <w:rsid w:val="0077675A"/>
    <w:rsid w:val="00787C18"/>
    <w:rsid w:val="007A1068"/>
    <w:rsid w:val="007C7F57"/>
    <w:rsid w:val="007E2C1A"/>
    <w:rsid w:val="00851A58"/>
    <w:rsid w:val="0085415F"/>
    <w:rsid w:val="00895B99"/>
    <w:rsid w:val="008A5ACD"/>
    <w:rsid w:val="008C1672"/>
    <w:rsid w:val="008D3262"/>
    <w:rsid w:val="008E797C"/>
    <w:rsid w:val="009307CF"/>
    <w:rsid w:val="009466C4"/>
    <w:rsid w:val="00947910"/>
    <w:rsid w:val="0096043F"/>
    <w:rsid w:val="009802F1"/>
    <w:rsid w:val="009B20E0"/>
    <w:rsid w:val="009B75FE"/>
    <w:rsid w:val="009D77F7"/>
    <w:rsid w:val="00A212C0"/>
    <w:rsid w:val="00A364BD"/>
    <w:rsid w:val="00A41BE8"/>
    <w:rsid w:val="00A80EB6"/>
    <w:rsid w:val="00A95B46"/>
    <w:rsid w:val="00A97B0D"/>
    <w:rsid w:val="00AA0EE3"/>
    <w:rsid w:val="00AB5853"/>
    <w:rsid w:val="00AC7D51"/>
    <w:rsid w:val="00AE1C74"/>
    <w:rsid w:val="00AF1AE4"/>
    <w:rsid w:val="00AF3ED9"/>
    <w:rsid w:val="00B16182"/>
    <w:rsid w:val="00B1629D"/>
    <w:rsid w:val="00B92779"/>
    <w:rsid w:val="00BA64B7"/>
    <w:rsid w:val="00BB7367"/>
    <w:rsid w:val="00BB7F59"/>
    <w:rsid w:val="00BC7CAD"/>
    <w:rsid w:val="00BE781B"/>
    <w:rsid w:val="00BF70B1"/>
    <w:rsid w:val="00C33EB0"/>
    <w:rsid w:val="00C55215"/>
    <w:rsid w:val="00C70555"/>
    <w:rsid w:val="00C81E86"/>
    <w:rsid w:val="00CB106E"/>
    <w:rsid w:val="00D2261F"/>
    <w:rsid w:val="00D704B4"/>
    <w:rsid w:val="00DE2929"/>
    <w:rsid w:val="00DE507F"/>
    <w:rsid w:val="00DF02F0"/>
    <w:rsid w:val="00E275CD"/>
    <w:rsid w:val="00E71079"/>
    <w:rsid w:val="00EC088A"/>
    <w:rsid w:val="00ED2C6E"/>
    <w:rsid w:val="00F3019A"/>
    <w:rsid w:val="00F4121E"/>
    <w:rsid w:val="00F53D22"/>
    <w:rsid w:val="00F562A7"/>
    <w:rsid w:val="00F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70EB"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"/>
    <w:qFormat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goo.gl/forms/BIt8RknEsUVFEP3t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A8B1-2B69-4BE5-AC4A-DEF0827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台北榮民總醫院</Company>
  <LinksUpToDate>false</LinksUpToDate>
  <CharactersWithSpaces>1552</CharactersWithSpaces>
  <SharedDoc>false</SharedDoc>
  <HLinks>
    <vt:vector size="6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https://goo.gl/forms/Z0Pr54vlGE5VDWuX2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朱珮儀_IRB專碼</cp:lastModifiedBy>
  <cp:revision>8</cp:revision>
  <cp:lastPrinted>2019-03-19T02:28:00Z</cp:lastPrinted>
  <dcterms:created xsi:type="dcterms:W3CDTF">2018-10-01T03:02:00Z</dcterms:created>
  <dcterms:modified xsi:type="dcterms:W3CDTF">2019-03-19T02:33:00Z</dcterms:modified>
</cp:coreProperties>
</file>