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6" w:rsidRPr="00FD6006" w:rsidRDefault="00FD6006" w:rsidP="00FD6006">
      <w:pPr>
        <w:pStyle w:val="Standard"/>
        <w:widowControl/>
        <w:shd w:val="clear" w:color="auto" w:fill="FFFFFF"/>
        <w:spacing w:after="180" w:line="4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FD6006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慈濟大學完善弱勢輔導機制獎助辦法</w:t>
      </w:r>
    </w:p>
    <w:p w:rsidR="00FD6006" w:rsidRPr="00FD6006" w:rsidRDefault="00FD6006" w:rsidP="00FD6006">
      <w:pPr>
        <w:pStyle w:val="Standard"/>
        <w:widowControl/>
        <w:shd w:val="clear" w:color="auto" w:fill="FFFFFF"/>
        <w:spacing w:after="180" w:line="440" w:lineRule="exact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FD600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107年6月2</w:t>
      </w:r>
      <w:r w:rsidR="00517E22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2</w:t>
      </w:r>
      <w:r w:rsidRPr="00FD600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日第158次行政會議審議通過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960" w:hangingChars="400" w:hanging="960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第一條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本辦法依據教育部高教深耕計畫－提升高教公共性：完善弱勢協助機制，有效促進社</w:t>
      </w:r>
      <w:r w:rsidRPr="00FD6006">
        <w:rPr>
          <w:rFonts w:ascii="Times New Roman" w:eastAsia="標楷體" w:hAnsi="Times New Roman" w:hint="eastAsia"/>
          <w:kern w:val="0"/>
          <w:szCs w:val="24"/>
        </w:rPr>
        <w:t>會</w:t>
      </w:r>
      <w:r w:rsidRPr="00FD6006">
        <w:rPr>
          <w:rFonts w:ascii="Times New Roman" w:eastAsia="標楷體" w:hAnsi="Times New Roman"/>
          <w:kern w:val="0"/>
          <w:szCs w:val="24"/>
        </w:rPr>
        <w:t>流動項目</w:t>
      </w:r>
      <w:r w:rsidRPr="00FD6006">
        <w:rPr>
          <w:rFonts w:ascii="Times New Roman" w:eastAsia="標楷體" w:hAnsi="Times New Roman" w:hint="eastAsia"/>
          <w:kern w:val="0"/>
          <w:szCs w:val="24"/>
        </w:rPr>
        <w:t>之</w:t>
      </w:r>
      <w:r w:rsidRPr="00FD6006">
        <w:rPr>
          <w:rFonts w:ascii="Times New Roman" w:eastAsia="標楷體" w:hAnsi="Times New Roman"/>
          <w:kern w:val="0"/>
          <w:szCs w:val="24"/>
        </w:rPr>
        <w:t>相關規定訂定。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960" w:hangingChars="400" w:hanging="960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第二條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為照顧本校經濟弱勢學生，以學習取代工讀的輔導機制，使經濟弱勢學生得以同時兼顧課業與生活所需，</w:t>
      </w:r>
      <w:r w:rsidRPr="00FD6006">
        <w:rPr>
          <w:rFonts w:ascii="Times New Roman" w:eastAsia="標楷體" w:hAnsi="Times New Roman" w:hint="eastAsia"/>
          <w:kern w:val="0"/>
          <w:szCs w:val="24"/>
        </w:rPr>
        <w:t>能安心就學並培植利他服務、多元且具競爭力的專長與實力，激發學習力以翻轉經濟弱勢，</w:t>
      </w:r>
      <w:r w:rsidRPr="00FD6006">
        <w:rPr>
          <w:rFonts w:ascii="Times New Roman" w:eastAsia="標楷體" w:hAnsi="Times New Roman"/>
          <w:kern w:val="0"/>
          <w:szCs w:val="24"/>
        </w:rPr>
        <w:t>特訂定本辦法。</w:t>
      </w:r>
    </w:p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第三條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申請對象</w:t>
      </w:r>
      <w:r w:rsidRPr="00FD6006">
        <w:rPr>
          <w:rFonts w:ascii="新細明體" w:hAnsi="新細明體"/>
          <w:kern w:val="0"/>
          <w:szCs w:val="24"/>
        </w:rPr>
        <w:t>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一、</w:t>
      </w:r>
      <w:r w:rsidRPr="00FD6006">
        <w:rPr>
          <w:rFonts w:ascii="標楷體" w:eastAsia="標楷體" w:hAnsi="標楷體"/>
          <w:kern w:val="0"/>
          <w:szCs w:val="24"/>
        </w:rPr>
        <w:t>低收入戶學生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二、</w:t>
      </w:r>
      <w:r w:rsidRPr="00FD6006">
        <w:rPr>
          <w:rFonts w:ascii="標楷體" w:eastAsia="標楷體" w:hAnsi="標楷體"/>
          <w:kern w:val="0"/>
          <w:szCs w:val="24"/>
        </w:rPr>
        <w:t>中低收入戶學生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三、</w:t>
      </w:r>
      <w:r w:rsidRPr="00FD6006">
        <w:rPr>
          <w:rFonts w:ascii="標楷體" w:eastAsia="標楷體" w:hAnsi="標楷體"/>
          <w:kern w:val="0"/>
          <w:szCs w:val="24"/>
        </w:rPr>
        <w:t>身心障礙學生及身心障礙人士子女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四、</w:t>
      </w:r>
      <w:r w:rsidRPr="00FD6006">
        <w:rPr>
          <w:rFonts w:ascii="標楷體" w:eastAsia="標楷體" w:hAnsi="標楷體"/>
          <w:kern w:val="0"/>
          <w:szCs w:val="24"/>
        </w:rPr>
        <w:t>特殊境遇家庭子女孫子女學生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五、</w:t>
      </w:r>
      <w:r w:rsidRPr="00FD6006">
        <w:rPr>
          <w:rFonts w:ascii="標楷體" w:eastAsia="標楷體" w:hAnsi="標楷體"/>
          <w:kern w:val="0"/>
          <w:szCs w:val="24"/>
        </w:rPr>
        <w:t>原住民學生學雜費減免資格</w:t>
      </w:r>
    </w:p>
    <w:p w:rsid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六、</w:t>
      </w:r>
      <w:r w:rsidRPr="00FD6006">
        <w:rPr>
          <w:rFonts w:ascii="標楷體" w:eastAsia="標楷體" w:hAnsi="標楷體"/>
          <w:kern w:val="0"/>
          <w:szCs w:val="24"/>
        </w:rPr>
        <w:t>獲教育部弱勢助學金補助學生</w:t>
      </w:r>
    </w:p>
    <w:p w:rsidR="00594AB6" w:rsidRPr="009A7096" w:rsidRDefault="00594AB6" w:rsidP="00594AB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bookmarkStart w:id="0" w:name="_GoBack"/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七</w:t>
      </w:r>
      <w:r w:rsidRPr="009A7096">
        <w:rPr>
          <w:rFonts w:ascii="新細明體" w:hAnsi="新細明體" w:hint="eastAsia"/>
          <w:color w:val="000000" w:themeColor="text1"/>
          <w:kern w:val="0"/>
          <w:szCs w:val="24"/>
        </w:rPr>
        <w:t>、</w:t>
      </w: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三代家庭無人上大學者之學生：係指學生直系血親曾祖父母、祖父母、父母均</w:t>
      </w:r>
    </w:p>
    <w:p w:rsidR="00594AB6" w:rsidRPr="009A7096" w:rsidRDefault="00553481" w:rsidP="00564798">
      <w:pPr>
        <w:pStyle w:val="Standard"/>
        <w:snapToGrid w:val="0"/>
        <w:spacing w:line="440" w:lineRule="exact"/>
        <w:ind w:leftChars="400" w:left="960" w:firstLineChars="190" w:firstLine="45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無人上過大學或持有大學同等學力者，</w:t>
      </w:r>
      <w:r w:rsidR="00594AB6"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須另至學務處簽立切結書。</w:t>
      </w:r>
    </w:p>
    <w:p w:rsidR="00594AB6" w:rsidRPr="009A7096" w:rsidRDefault="00594AB6" w:rsidP="00594AB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八、新移民及新移民之子女</w:t>
      </w:r>
      <w:proofErr w:type="gramStart"/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︰</w:t>
      </w:r>
      <w:proofErr w:type="gramEnd"/>
    </w:p>
    <w:p w:rsidR="00594AB6" w:rsidRPr="009A7096" w:rsidRDefault="00594AB6" w:rsidP="00594AB6">
      <w:pPr>
        <w:pStyle w:val="Standard"/>
        <w:snapToGrid w:val="0"/>
        <w:spacing w:line="440" w:lineRule="exact"/>
        <w:ind w:leftChars="400" w:left="960" w:firstLineChars="190" w:firstLine="45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A.新移民</w:t>
      </w:r>
      <w:proofErr w:type="gramStart"/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︰</w:t>
      </w:r>
      <w:proofErr w:type="gramEnd"/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指大陸地區人民、香港、澳門地區居民及其他國籍國民，與本國籍</w:t>
      </w:r>
    </w:p>
    <w:p w:rsidR="00594AB6" w:rsidRPr="009A7096" w:rsidRDefault="00594AB6" w:rsidP="00594AB6">
      <w:pPr>
        <w:pStyle w:val="Standard"/>
        <w:snapToGrid w:val="0"/>
        <w:spacing w:line="440" w:lineRule="exact"/>
        <w:ind w:leftChars="400" w:left="960" w:firstLineChars="190" w:firstLine="45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國民締結婚姻時，其身分為非本國籍國民者。</w:t>
      </w:r>
    </w:p>
    <w:p w:rsidR="00594AB6" w:rsidRPr="009A7096" w:rsidRDefault="00594AB6" w:rsidP="00594AB6">
      <w:pPr>
        <w:pStyle w:val="Standard"/>
        <w:snapToGrid w:val="0"/>
        <w:spacing w:line="440" w:lineRule="exact"/>
        <w:ind w:leftChars="400" w:left="960" w:firstLineChars="190" w:firstLine="45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A7096">
        <w:rPr>
          <w:rFonts w:ascii="新細明體" w:hAnsi="新細明體" w:hint="eastAsia"/>
          <w:color w:val="000000" w:themeColor="text1"/>
          <w:kern w:val="0"/>
          <w:szCs w:val="24"/>
        </w:rPr>
        <w:t>B.</w:t>
      </w: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新移民人士之子女</w:t>
      </w:r>
      <w:proofErr w:type="gramStart"/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︰</w:t>
      </w:r>
      <w:proofErr w:type="gramEnd"/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指出生時其父或母一方為居住臺灣地區設有戶籍國民，</w:t>
      </w:r>
    </w:p>
    <w:p w:rsidR="00594AB6" w:rsidRPr="009A7096" w:rsidRDefault="00594AB6" w:rsidP="00594AB6">
      <w:pPr>
        <w:pStyle w:val="Standard"/>
        <w:snapToGrid w:val="0"/>
        <w:spacing w:line="440" w:lineRule="exact"/>
        <w:ind w:leftChars="400" w:left="960" w:firstLineChars="190" w:firstLine="456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另一方為新移民者</w:t>
      </w:r>
      <w:r w:rsidR="00B5130D"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，需提供身分證明文件</w:t>
      </w:r>
      <w:r w:rsidRPr="009A7096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bookmarkEnd w:id="0"/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第四條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 w:hint="eastAsia"/>
          <w:kern w:val="0"/>
          <w:szCs w:val="24"/>
        </w:rPr>
        <w:t>可</w:t>
      </w:r>
      <w:r w:rsidRPr="00FD6006">
        <w:rPr>
          <w:rFonts w:ascii="Times New Roman" w:eastAsia="標楷體" w:hAnsi="Times New Roman"/>
          <w:kern w:val="0"/>
          <w:szCs w:val="24"/>
        </w:rPr>
        <w:t>申請學習輔導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獎助學金補助</w:t>
      </w:r>
      <w:r w:rsidRPr="00FD6006">
        <w:rPr>
          <w:rFonts w:ascii="Times New Roman" w:eastAsia="標楷體" w:hAnsi="Times New Roman"/>
          <w:kern w:val="0"/>
          <w:szCs w:val="24"/>
        </w:rPr>
        <w:t>項目：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一、</w:t>
      </w:r>
      <w:r w:rsidRPr="00FD6006">
        <w:rPr>
          <w:rFonts w:ascii="標楷體" w:eastAsia="標楷體" w:hAnsi="標楷體"/>
          <w:kern w:val="0"/>
          <w:szCs w:val="24"/>
        </w:rPr>
        <w:t>課業輔導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二、</w:t>
      </w:r>
      <w:r w:rsidRPr="00FD6006">
        <w:rPr>
          <w:rFonts w:ascii="標楷體" w:eastAsia="標楷體" w:hAnsi="標楷體"/>
          <w:kern w:val="0"/>
          <w:szCs w:val="24"/>
        </w:rPr>
        <w:t>職</w:t>
      </w:r>
      <w:proofErr w:type="gramStart"/>
      <w:r w:rsidRPr="00FD6006">
        <w:rPr>
          <w:rFonts w:ascii="標楷體" w:eastAsia="標楷體" w:hAnsi="標楷體"/>
          <w:kern w:val="0"/>
          <w:szCs w:val="24"/>
        </w:rPr>
        <w:t>涯</w:t>
      </w:r>
      <w:proofErr w:type="gramEnd"/>
      <w:r w:rsidRPr="00FD6006">
        <w:rPr>
          <w:rFonts w:ascii="標楷體" w:eastAsia="標楷體" w:hAnsi="標楷體"/>
          <w:kern w:val="0"/>
          <w:szCs w:val="24"/>
        </w:rPr>
        <w:t>規劃與輔導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三、</w:t>
      </w:r>
      <w:r w:rsidRPr="00FD6006">
        <w:rPr>
          <w:rFonts w:ascii="標楷體" w:eastAsia="標楷體" w:hAnsi="標楷體"/>
          <w:kern w:val="0"/>
          <w:szCs w:val="24"/>
        </w:rPr>
        <w:t>社會回饋與服務學習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四、</w:t>
      </w:r>
      <w:r w:rsidRPr="00FD6006">
        <w:rPr>
          <w:rFonts w:ascii="標楷體" w:eastAsia="標楷體" w:hAnsi="標楷體"/>
          <w:kern w:val="0"/>
          <w:szCs w:val="24"/>
        </w:rPr>
        <w:t>證照考取輔導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五、其他</w:t>
      </w:r>
    </w:p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rFonts w:ascii="Times New Roman" w:eastAsia="標楷體" w:hAnsi="Times New Roman"/>
          <w:kern w:val="0"/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第五條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 w:hint="eastAsia"/>
          <w:kern w:val="0"/>
          <w:szCs w:val="24"/>
        </w:rPr>
        <w:t>申請學習輔導獎助學金程序</w:t>
      </w:r>
      <w:r w:rsidRPr="00FD6006">
        <w:rPr>
          <w:rFonts w:ascii="Times New Roman" w:eastAsia="標楷體" w:hAnsi="Times New Roman"/>
          <w:kern w:val="0"/>
          <w:szCs w:val="24"/>
        </w:rPr>
        <w:t>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851"/>
        <w:rPr>
          <w:rFonts w:ascii="Times New Roman" w:eastAsia="標楷體" w:hAnsi="Times New Roman"/>
          <w:kern w:val="0"/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符合資格之弱勢學生於在學期間接受附表所列之相關學習輔導者，檢附申請書和相關證明文件向各承辦單位提出學習輔導獎助金申請。</w:t>
      </w:r>
    </w:p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第六條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學習輔導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</w:t>
      </w:r>
      <w:r w:rsidRPr="00FD6006">
        <w:rPr>
          <w:rFonts w:ascii="Times New Roman" w:eastAsia="標楷體" w:hAnsi="Times New Roman"/>
          <w:kern w:val="0"/>
          <w:szCs w:val="24"/>
        </w:rPr>
        <w:t>之核發：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851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相關學習輔導成效由</w:t>
      </w:r>
      <w:r w:rsidRPr="00594AB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附表所列承辦單位進行檢核，通過輔導</w:t>
      </w:r>
      <w:r w:rsidRPr="00594AB6">
        <w:rPr>
          <w:rFonts w:ascii="Times New Roman" w:eastAsia="標楷體" w:hAnsi="Times New Roman"/>
          <w:color w:val="000000" w:themeColor="text1"/>
          <w:kern w:val="0"/>
          <w:szCs w:val="24"/>
        </w:rPr>
        <w:t>成效考核者，核發學</w:t>
      </w:r>
      <w:r w:rsidRPr="00FD6006">
        <w:rPr>
          <w:rFonts w:ascii="Times New Roman" w:eastAsia="標楷體" w:hAnsi="Times New Roman"/>
          <w:kern w:val="0"/>
          <w:szCs w:val="24"/>
        </w:rPr>
        <w:t>習輔</w:t>
      </w:r>
      <w:r w:rsidRPr="00FD6006">
        <w:rPr>
          <w:rFonts w:ascii="Times New Roman" w:eastAsia="標楷體" w:hAnsi="Times New Roman"/>
          <w:kern w:val="0"/>
          <w:szCs w:val="24"/>
        </w:rPr>
        <w:lastRenderedPageBreak/>
        <w:t>導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</w:t>
      </w:r>
      <w:r w:rsidRPr="00FD6006">
        <w:rPr>
          <w:rFonts w:ascii="Times New Roman" w:eastAsia="標楷體" w:hAnsi="Times New Roman"/>
          <w:kern w:val="0"/>
          <w:szCs w:val="24"/>
        </w:rPr>
        <w:t>金。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</w:t>
      </w:r>
      <w:r w:rsidRPr="00FD6006">
        <w:rPr>
          <w:rFonts w:ascii="Times New Roman" w:eastAsia="標楷體" w:hAnsi="Times New Roman"/>
          <w:kern w:val="0"/>
          <w:szCs w:val="24"/>
        </w:rPr>
        <w:t>之名額與金額視</w:t>
      </w:r>
      <w:r w:rsidRPr="00FD6006">
        <w:rPr>
          <w:rFonts w:ascii="Times New Roman" w:eastAsia="標楷體" w:hAnsi="Times New Roman" w:hint="eastAsia"/>
          <w:kern w:val="0"/>
          <w:szCs w:val="24"/>
        </w:rPr>
        <w:t>當</w:t>
      </w:r>
      <w:r w:rsidRPr="00FD6006">
        <w:rPr>
          <w:rFonts w:ascii="Times New Roman" w:eastAsia="標楷體" w:hAnsi="Times New Roman"/>
          <w:kern w:val="0"/>
          <w:szCs w:val="24"/>
        </w:rPr>
        <w:t>年度計畫經</w:t>
      </w:r>
      <w:r w:rsidRPr="00FD6006">
        <w:rPr>
          <w:rFonts w:ascii="Times New Roman" w:eastAsia="標楷體" w:hAnsi="Times New Roman" w:hint="eastAsia"/>
          <w:kern w:val="0"/>
          <w:szCs w:val="24"/>
        </w:rPr>
        <w:t>費</w:t>
      </w:r>
      <w:r w:rsidRPr="00FD6006">
        <w:rPr>
          <w:rFonts w:ascii="Times New Roman" w:eastAsia="標楷體" w:hAnsi="Times New Roman"/>
          <w:kern w:val="0"/>
          <w:szCs w:val="24"/>
        </w:rPr>
        <w:t>而定。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第七條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Pr="00FD6006">
        <w:rPr>
          <w:rFonts w:ascii="Times New Roman" w:eastAsia="標楷體" w:hAnsi="Times New Roman"/>
          <w:kern w:val="0"/>
          <w:szCs w:val="24"/>
        </w:rPr>
        <w:t>如發現有偽造事實或變造證件等情事，應追回已發給之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</w:t>
      </w:r>
      <w:r w:rsidRPr="00FD6006">
        <w:rPr>
          <w:rFonts w:ascii="標楷體" w:eastAsia="標楷體" w:hAnsi="標楷體" w:hint="eastAsia"/>
          <w:kern w:val="0"/>
          <w:szCs w:val="24"/>
        </w:rPr>
        <w:t>。</w:t>
      </w:r>
    </w:p>
    <w:p w:rsidR="00394A0F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第八條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Pr="00FD6006">
        <w:rPr>
          <w:rFonts w:ascii="Times New Roman" w:eastAsia="標楷體" w:hAnsi="Times New Roman"/>
          <w:kern w:val="0"/>
          <w:szCs w:val="24"/>
        </w:rPr>
        <w:t>本辦法經行政會議通過</w:t>
      </w:r>
      <w:r w:rsidRPr="00FD6006">
        <w:rPr>
          <w:rFonts w:ascii="標楷體" w:eastAsia="標楷體" w:hAnsi="標楷體" w:hint="eastAsia"/>
          <w:szCs w:val="24"/>
        </w:rPr>
        <w:t>，陳請校長核定後公告施行，修正時亦同</w:t>
      </w:r>
      <w:r w:rsidRPr="00FD6006">
        <w:rPr>
          <w:rFonts w:ascii="Times New Roman" w:eastAsia="標楷體" w:hAnsi="Times New Roman"/>
          <w:kern w:val="0"/>
          <w:szCs w:val="24"/>
        </w:rPr>
        <w:t>。</w:t>
      </w:r>
    </w:p>
    <w:sectPr w:rsidR="00394A0F" w:rsidRPr="00FD6006" w:rsidSect="00FD60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6"/>
    <w:rsid w:val="000043F9"/>
    <w:rsid w:val="00394A0F"/>
    <w:rsid w:val="00517E22"/>
    <w:rsid w:val="00553481"/>
    <w:rsid w:val="00564798"/>
    <w:rsid w:val="00594AB6"/>
    <w:rsid w:val="009A7096"/>
    <w:rsid w:val="00A603A5"/>
    <w:rsid w:val="00B5130D"/>
    <w:rsid w:val="00CB5E2B"/>
    <w:rsid w:val="00DF4401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00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00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2</cp:revision>
  <dcterms:created xsi:type="dcterms:W3CDTF">2018-09-13T03:11:00Z</dcterms:created>
  <dcterms:modified xsi:type="dcterms:W3CDTF">2018-09-13T03:11:00Z</dcterms:modified>
</cp:coreProperties>
</file>